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4DB29" w14:textId="2876B85C" w:rsidR="00150188" w:rsidRPr="002B7F9C" w:rsidRDefault="00150188" w:rsidP="002B7F9C">
      <w:pPr>
        <w:jc w:val="right"/>
        <w:rPr>
          <w:rFonts w:ascii="Arial" w:hAnsi="Arial" w:cs="Arial"/>
          <w:szCs w:val="24"/>
        </w:rPr>
      </w:pPr>
      <w:r w:rsidRPr="002B7F9C">
        <w:rPr>
          <w:rFonts w:ascii="Arial" w:hAnsi="Arial" w:cs="Arial"/>
          <w:szCs w:val="24"/>
        </w:rPr>
        <w:t xml:space="preserve">Jastrzębie-Zdrój, dn. </w:t>
      </w:r>
      <w:r w:rsidRPr="000D64E0">
        <w:rPr>
          <w:rFonts w:ascii="Arial" w:hAnsi="Arial" w:cs="Arial"/>
          <w:szCs w:val="24"/>
        </w:rPr>
        <w:t>1.</w:t>
      </w:r>
      <w:r w:rsidR="00E52274" w:rsidRPr="000D64E0">
        <w:rPr>
          <w:rFonts w:ascii="Arial" w:hAnsi="Arial" w:cs="Arial"/>
          <w:szCs w:val="24"/>
        </w:rPr>
        <w:t>0</w:t>
      </w:r>
      <w:r w:rsidR="000D64E0" w:rsidRPr="000D64E0">
        <w:rPr>
          <w:rFonts w:ascii="Arial" w:hAnsi="Arial" w:cs="Arial"/>
          <w:szCs w:val="24"/>
        </w:rPr>
        <w:t>7</w:t>
      </w:r>
      <w:r w:rsidRPr="000D64E0">
        <w:rPr>
          <w:rFonts w:ascii="Arial" w:hAnsi="Arial" w:cs="Arial"/>
          <w:szCs w:val="24"/>
        </w:rPr>
        <w:t>.202</w:t>
      </w:r>
      <w:r w:rsidR="00E52274" w:rsidRPr="000D64E0">
        <w:rPr>
          <w:rFonts w:ascii="Arial" w:hAnsi="Arial" w:cs="Arial"/>
          <w:szCs w:val="24"/>
        </w:rPr>
        <w:t>5</w:t>
      </w:r>
      <w:r w:rsidRPr="000D64E0">
        <w:rPr>
          <w:rFonts w:ascii="Arial" w:hAnsi="Arial" w:cs="Arial"/>
          <w:szCs w:val="24"/>
        </w:rPr>
        <w:t xml:space="preserve"> r.</w:t>
      </w:r>
    </w:p>
    <w:p w14:paraId="4A5748DE" w14:textId="2970FF2B" w:rsidR="002B7F9C" w:rsidRDefault="00F3181F" w:rsidP="002B7F9C">
      <w:pPr>
        <w:pStyle w:val="Tytu"/>
        <w:rPr>
          <w:rFonts w:cs="Arial"/>
          <w:szCs w:val="24"/>
        </w:rPr>
      </w:pPr>
      <w:r w:rsidRPr="00F3181F">
        <w:rPr>
          <w:rFonts w:cs="Arial"/>
          <w:caps w:val="0"/>
          <w:sz w:val="72"/>
          <w:szCs w:val="32"/>
        </w:rPr>
        <w:t xml:space="preserve">Księga Standardów Projektu </w:t>
      </w:r>
      <w:r>
        <w:rPr>
          <w:rFonts w:cs="Arial"/>
          <w:szCs w:val="24"/>
        </w:rPr>
        <w:t>„</w:t>
      </w:r>
      <w:r w:rsidR="00F3376A" w:rsidRPr="00F3376A">
        <w:rPr>
          <w:b w:val="0"/>
        </w:rPr>
        <w:t xml:space="preserve">Z PROJEKTEM W PRZYSZŁOŚĆ" </w:t>
      </w:r>
      <w:r>
        <w:rPr>
          <w:b w:val="0"/>
          <w:caps w:val="0"/>
        </w:rPr>
        <w:t>P</w:t>
      </w:r>
      <w:r w:rsidRPr="00F3376A">
        <w:rPr>
          <w:b w:val="0"/>
          <w:caps w:val="0"/>
        </w:rPr>
        <w:t>odniesienie jakości edukacji w jastrzębskich szkołach podstawowych</w:t>
      </w:r>
      <w:r>
        <w:rPr>
          <w:b w:val="0"/>
        </w:rPr>
        <w:t>.</w:t>
      </w:r>
    </w:p>
    <w:p w14:paraId="76B0565E" w14:textId="7FDC87EB" w:rsidR="002B7F9C" w:rsidRPr="002B7F9C" w:rsidRDefault="002B7F9C" w:rsidP="00ED1463">
      <w:r w:rsidRPr="002B7F9C">
        <w:t>Szanowni Państwo,</w:t>
      </w:r>
    </w:p>
    <w:p w14:paraId="380950E4" w14:textId="1D15552F" w:rsidR="00150188" w:rsidRPr="002B7F9C" w:rsidRDefault="00150188" w:rsidP="00ED1463">
      <w:pPr>
        <w:ind w:firstLine="708"/>
      </w:pPr>
      <w:r w:rsidRPr="002B7F9C">
        <w:t>W związku z rozpoczęciem realizacji projektu</w:t>
      </w:r>
      <w:r w:rsidR="00DD6CDC" w:rsidRPr="002B7F9C">
        <w:t xml:space="preserve"> </w:t>
      </w:r>
      <w:r w:rsidR="00F3181F">
        <w:t xml:space="preserve">„Z projektem w przyszłość”, realizowanym przez jastrzębskie podstawówki </w:t>
      </w:r>
      <w:r w:rsidR="00F3181F" w:rsidRPr="000D64E0">
        <w:t xml:space="preserve">(SP6, </w:t>
      </w:r>
      <w:r w:rsidR="000D64E0" w:rsidRPr="000D64E0">
        <w:t>SP10, SP13, SP15, SP16, SP19</w:t>
      </w:r>
      <w:r w:rsidR="00F3181F" w:rsidRPr="000D64E0">
        <w:t>)</w:t>
      </w:r>
      <w:r w:rsidR="0061483F" w:rsidRPr="002B7F9C">
        <w:t xml:space="preserve"> </w:t>
      </w:r>
      <w:r w:rsidR="00DD6CDC" w:rsidRPr="002B7F9C">
        <w:t>w ramach działania 6.</w:t>
      </w:r>
      <w:r w:rsidR="00F3376A">
        <w:t>2</w:t>
      </w:r>
      <w:r w:rsidR="00DD6CDC" w:rsidRPr="002B7F9C">
        <w:t xml:space="preserve"> </w:t>
      </w:r>
      <w:r w:rsidR="00EA4881">
        <w:t>Kształcenie</w:t>
      </w:r>
      <w:r w:rsidR="0061483F" w:rsidRPr="002B7F9C">
        <w:t xml:space="preserve"> </w:t>
      </w:r>
      <w:r w:rsidR="00A7442B">
        <w:t>ogóln</w:t>
      </w:r>
      <w:r w:rsidR="00EA4881">
        <w:t>e</w:t>
      </w:r>
      <w:r w:rsidR="00F3181F">
        <w:t>,</w:t>
      </w:r>
      <w:r w:rsidR="00DD6CDC" w:rsidRPr="002B7F9C">
        <w:t xml:space="preserve"> </w:t>
      </w:r>
      <w:r w:rsidRPr="002B7F9C">
        <w:t xml:space="preserve">stworzyliśmy </w:t>
      </w:r>
      <w:r w:rsidR="002B7F9C" w:rsidRPr="002B7F9C">
        <w:t>tę „Księgę Standardów w Projekcie”,</w:t>
      </w:r>
      <w:r w:rsidRPr="002B7F9C">
        <w:t xml:space="preserve"> w której zamieszczone będą wszystkie zasady formalne i merytoryczne, wg których pracują wszyscy pracownicy projektu zaangażowani w jego realizację.</w:t>
      </w:r>
    </w:p>
    <w:p w14:paraId="04D999CE" w14:textId="0A5FE659" w:rsidR="00150188" w:rsidRPr="002B7F9C" w:rsidRDefault="00150188" w:rsidP="00ED1463">
      <w:pPr>
        <w:ind w:firstLine="708"/>
      </w:pPr>
      <w:r w:rsidRPr="002B7F9C">
        <w:t xml:space="preserve">Księga ma formę obligatoryjnego dokumentu do zapoznania się </w:t>
      </w:r>
      <w:r w:rsidR="007A1F68" w:rsidRPr="002B7F9C">
        <w:t xml:space="preserve">przez pracowników </w:t>
      </w:r>
      <w:r w:rsidRPr="002B7F9C">
        <w:t xml:space="preserve">przed rozpoczęciem pracy w </w:t>
      </w:r>
      <w:r w:rsidR="007A1F68" w:rsidRPr="002B7F9C">
        <w:t>projekcie</w:t>
      </w:r>
      <w:r w:rsidRPr="002B7F9C">
        <w:t xml:space="preserve">. </w:t>
      </w:r>
      <w:r w:rsidR="00F3181F">
        <w:t xml:space="preserve">Jest też dokumentem do zapoznania się przez rodziców i opiekunów prawnych naszych uczniów i uczennic, a także dorosłych uczestników projektu, by wiedzieli, jakimi zasadami się kierujemy (dzieci i młodzież te zasady także poznaje, jednak w dostępnej dla nich formie podczas wybranych zajęć). </w:t>
      </w:r>
      <w:r w:rsidRPr="002B7F9C">
        <w:t>Dokument był tworzony w oparciu o już istniejące dokumenty, które wdr</w:t>
      </w:r>
      <w:r w:rsidR="007A1F68" w:rsidRPr="002B7F9C">
        <w:t>ażamy jako dobre praktyki projektowe wskazane przez koordynatorów</w:t>
      </w:r>
      <w:r w:rsidRPr="002B7F9C">
        <w:t xml:space="preserve"> </w:t>
      </w:r>
      <w:r w:rsidR="007A1F68" w:rsidRPr="002B7F9C">
        <w:t xml:space="preserve">w ich dotychczasowej praktyce projektowej </w:t>
      </w:r>
      <w:r w:rsidRPr="002B7F9C">
        <w:t xml:space="preserve">oraz </w:t>
      </w:r>
      <w:r w:rsidR="007A1F68" w:rsidRPr="002B7F9C">
        <w:t xml:space="preserve">o </w:t>
      </w:r>
      <w:r w:rsidRPr="002B7F9C">
        <w:t>dokumenty i wytyczne wskazane przez Instytucję Zarządzającą</w:t>
      </w:r>
      <w:r w:rsidR="00F3181F">
        <w:t xml:space="preserve"> </w:t>
      </w:r>
      <w:r w:rsidRPr="002B7F9C">
        <w:t>projektami Europejskiego Funduszu Społecznego</w:t>
      </w:r>
      <w:r w:rsidR="007A1F68" w:rsidRPr="002B7F9C">
        <w:t>+</w:t>
      </w:r>
      <w:r w:rsidRPr="002B7F9C">
        <w:t xml:space="preserve">. Wszelkie poprawki wprowadzane w późniejszym okresie do </w:t>
      </w:r>
      <w:r w:rsidR="00F3181F">
        <w:t>K</w:t>
      </w:r>
      <w:r w:rsidRPr="002B7F9C">
        <w:t>sięgi będą oznaczone datą wprowadzenia, by każdy czytelnik wiedział, który dokument jest najbardziej aktualny</w:t>
      </w:r>
      <w:r w:rsidR="007A1F68" w:rsidRPr="002B7F9C">
        <w:t xml:space="preserve"> i mógł go prawidłowo stosować.</w:t>
      </w:r>
    </w:p>
    <w:p w14:paraId="0F3B84A8" w14:textId="55911ED1" w:rsidR="00150188" w:rsidRPr="002B7F9C" w:rsidRDefault="00150188" w:rsidP="00ED1463">
      <w:pPr>
        <w:ind w:firstLine="708"/>
      </w:pPr>
      <w:r w:rsidRPr="002B7F9C">
        <w:t xml:space="preserve">Zachęcamy do wnikliwego zapoznania się z zapisami </w:t>
      </w:r>
      <w:r w:rsidR="00F3181F">
        <w:t>K</w:t>
      </w:r>
      <w:r w:rsidRPr="002B7F9C">
        <w:t xml:space="preserve">sięgi </w:t>
      </w:r>
      <w:r w:rsidR="00F3181F">
        <w:t>S</w:t>
      </w:r>
      <w:r w:rsidR="00535D62" w:rsidRPr="002B7F9C">
        <w:t>tandard</w:t>
      </w:r>
      <w:r w:rsidR="00F3181F">
        <w:t>ów</w:t>
      </w:r>
      <w:r w:rsidR="00535D62" w:rsidRPr="002B7F9C">
        <w:t xml:space="preserve"> </w:t>
      </w:r>
      <w:r w:rsidR="00F3181F">
        <w:t>P</w:t>
      </w:r>
      <w:r w:rsidR="00535D62" w:rsidRPr="002B7F9C">
        <w:t>rojektu</w:t>
      </w:r>
      <w:r w:rsidRPr="002B7F9C">
        <w:t xml:space="preserve">”. </w:t>
      </w:r>
    </w:p>
    <w:p w14:paraId="0A38D353" w14:textId="77777777" w:rsidR="00ED1463" w:rsidRDefault="00150188" w:rsidP="00ED1463">
      <w:pPr>
        <w:ind w:firstLine="708"/>
      </w:pPr>
      <w:r w:rsidRPr="002B7F9C">
        <w:t>Z poważaniem i życzeniami efektywności projektowej i satysfakcji z prowadzonej pracy,</w:t>
      </w:r>
    </w:p>
    <w:p w14:paraId="51E55E87" w14:textId="3DCDD0F1" w:rsidR="00895A26" w:rsidRDefault="002B7F9C" w:rsidP="00F3181F">
      <w:pPr>
        <w:jc w:val="right"/>
      </w:pPr>
      <w:r w:rsidRPr="002B7F9C">
        <w:lastRenderedPageBreak/>
        <w:t xml:space="preserve">Dyrekcja i </w:t>
      </w:r>
      <w:r w:rsidR="007A1F68" w:rsidRPr="002B7F9C">
        <w:t>Koordynatorzy</w:t>
      </w:r>
    </w:p>
    <w:sdt>
      <w:sdtPr>
        <w:rPr>
          <w:b w:val="0"/>
          <w:color w:val="auto"/>
          <w:spacing w:val="0"/>
          <w:szCs w:val="24"/>
        </w:rPr>
        <w:id w:val="-975991919"/>
        <w:docPartObj>
          <w:docPartGallery w:val="Table of Contents"/>
          <w:docPartUnique/>
        </w:docPartObj>
      </w:sdtPr>
      <w:sdtEndPr>
        <w:rPr>
          <w:bCs/>
          <w:noProof/>
        </w:rPr>
      </w:sdtEndPr>
      <w:sdtContent>
        <w:p w14:paraId="7CCD9D26" w14:textId="0AC6E8B0" w:rsidR="00895A26" w:rsidRPr="00F3181F" w:rsidRDefault="00895A26">
          <w:pPr>
            <w:pStyle w:val="Nagwekspisutreci"/>
            <w:rPr>
              <w:szCs w:val="24"/>
            </w:rPr>
          </w:pPr>
          <w:r w:rsidRPr="00F3181F">
            <w:rPr>
              <w:szCs w:val="24"/>
            </w:rPr>
            <w:t>Spis treści</w:t>
          </w:r>
        </w:p>
        <w:p w14:paraId="5C566428" w14:textId="4C125126" w:rsidR="00807A6C" w:rsidRPr="00F3181F" w:rsidRDefault="00895A26">
          <w:pPr>
            <w:pStyle w:val="Spistreci1"/>
            <w:tabs>
              <w:tab w:val="right" w:leader="dot" w:pos="9854"/>
            </w:tabs>
            <w:rPr>
              <w:rFonts w:cstheme="minorBidi"/>
              <w:b w:val="0"/>
              <w:bCs w:val="0"/>
              <w:i w:val="0"/>
              <w:iCs w:val="0"/>
              <w:noProof/>
              <w:kern w:val="2"/>
              <w14:ligatures w14:val="standardContextual"/>
            </w:rPr>
          </w:pPr>
          <w:r w:rsidRPr="00F3181F">
            <w:rPr>
              <w:b w:val="0"/>
              <w:bCs w:val="0"/>
            </w:rPr>
            <w:fldChar w:fldCharType="begin"/>
          </w:r>
          <w:r w:rsidRPr="00F3181F">
            <w:instrText>TOC \o "1-3" \h \z \u</w:instrText>
          </w:r>
          <w:r w:rsidRPr="00F3181F">
            <w:rPr>
              <w:b w:val="0"/>
              <w:bCs w:val="0"/>
            </w:rPr>
            <w:fldChar w:fldCharType="separate"/>
          </w:r>
          <w:hyperlink w:anchor="_Toc208835306" w:history="1">
            <w:r w:rsidR="00807A6C" w:rsidRPr="00F3181F">
              <w:rPr>
                <w:rStyle w:val="Hipercze"/>
                <w:noProof/>
              </w:rPr>
              <w:t>Słowo o projekcie: Z PROJEKTEM W PRZYSZŁOŚĆ" Podniesienie jakości edukacji w jastrzębskich szkołach podstawowych”</w:t>
            </w:r>
            <w:r w:rsidR="00807A6C" w:rsidRPr="00F3181F">
              <w:rPr>
                <w:noProof/>
                <w:webHidden/>
              </w:rPr>
              <w:tab/>
            </w:r>
            <w:r w:rsidR="00807A6C" w:rsidRPr="00F3181F">
              <w:rPr>
                <w:noProof/>
                <w:webHidden/>
              </w:rPr>
              <w:fldChar w:fldCharType="begin"/>
            </w:r>
            <w:r w:rsidR="00807A6C" w:rsidRPr="00F3181F">
              <w:rPr>
                <w:noProof/>
                <w:webHidden/>
              </w:rPr>
              <w:instrText xml:space="preserve"> PAGEREF _Toc208835306 \h </w:instrText>
            </w:r>
            <w:r w:rsidR="00807A6C" w:rsidRPr="00F3181F">
              <w:rPr>
                <w:noProof/>
                <w:webHidden/>
              </w:rPr>
            </w:r>
            <w:r w:rsidR="00807A6C" w:rsidRPr="00F3181F">
              <w:rPr>
                <w:noProof/>
                <w:webHidden/>
              </w:rPr>
              <w:fldChar w:fldCharType="separate"/>
            </w:r>
            <w:r w:rsidR="00043A04">
              <w:rPr>
                <w:noProof/>
                <w:webHidden/>
              </w:rPr>
              <w:t>5</w:t>
            </w:r>
            <w:r w:rsidR="00807A6C" w:rsidRPr="00F3181F">
              <w:rPr>
                <w:noProof/>
                <w:webHidden/>
              </w:rPr>
              <w:fldChar w:fldCharType="end"/>
            </w:r>
          </w:hyperlink>
        </w:p>
        <w:p w14:paraId="794D35CF" w14:textId="1BD0F9E8"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07" w:history="1">
            <w:r w:rsidRPr="00F3181F">
              <w:rPr>
                <w:rStyle w:val="Hipercze"/>
                <w:rFonts w:ascii="Arial" w:hAnsi="Arial" w:cs="Arial"/>
                <w:noProof/>
                <w:sz w:val="24"/>
                <w:szCs w:val="24"/>
              </w:rPr>
              <w:t>Cel projektu:</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_Toc208835307 \h </w:instrText>
            </w:r>
            <w:r w:rsidRPr="00F3181F">
              <w:rPr>
                <w:noProof/>
                <w:webHidden/>
                <w:sz w:val="24"/>
                <w:szCs w:val="24"/>
              </w:rPr>
            </w:r>
            <w:r w:rsidRPr="00F3181F">
              <w:rPr>
                <w:noProof/>
                <w:webHidden/>
                <w:sz w:val="24"/>
                <w:szCs w:val="24"/>
              </w:rPr>
              <w:fldChar w:fldCharType="separate"/>
            </w:r>
            <w:r w:rsidR="00043A04">
              <w:rPr>
                <w:noProof/>
                <w:webHidden/>
                <w:sz w:val="24"/>
                <w:szCs w:val="24"/>
              </w:rPr>
              <w:t>5</w:t>
            </w:r>
            <w:r w:rsidRPr="00F3181F">
              <w:rPr>
                <w:noProof/>
                <w:webHidden/>
                <w:sz w:val="24"/>
                <w:szCs w:val="24"/>
              </w:rPr>
              <w:fldChar w:fldCharType="end"/>
            </w:r>
          </w:hyperlink>
        </w:p>
        <w:p w14:paraId="221639E4" w14:textId="71C3290E"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08" w:history="1">
            <w:r w:rsidRPr="00F3181F">
              <w:rPr>
                <w:rStyle w:val="Hipercze"/>
                <w:noProof/>
                <w:sz w:val="24"/>
                <w:szCs w:val="24"/>
              </w:rPr>
              <w:t>Planowane efekty:</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_Toc208835308 \h </w:instrText>
            </w:r>
            <w:r w:rsidRPr="00F3181F">
              <w:rPr>
                <w:noProof/>
                <w:webHidden/>
                <w:sz w:val="24"/>
                <w:szCs w:val="24"/>
              </w:rPr>
            </w:r>
            <w:r w:rsidRPr="00F3181F">
              <w:rPr>
                <w:noProof/>
                <w:webHidden/>
                <w:sz w:val="24"/>
                <w:szCs w:val="24"/>
              </w:rPr>
              <w:fldChar w:fldCharType="separate"/>
            </w:r>
            <w:r w:rsidR="00043A04">
              <w:rPr>
                <w:noProof/>
                <w:webHidden/>
                <w:sz w:val="24"/>
                <w:szCs w:val="24"/>
              </w:rPr>
              <w:t>5</w:t>
            </w:r>
            <w:r w:rsidRPr="00F3181F">
              <w:rPr>
                <w:noProof/>
                <w:webHidden/>
                <w:sz w:val="24"/>
                <w:szCs w:val="24"/>
              </w:rPr>
              <w:fldChar w:fldCharType="end"/>
            </w:r>
          </w:hyperlink>
        </w:p>
        <w:p w14:paraId="49B7A4B0" w14:textId="2757E1D8"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09" w:history="1">
            <w:r w:rsidRPr="00F3181F">
              <w:rPr>
                <w:rStyle w:val="Hipercze"/>
                <w:noProof/>
                <w:sz w:val="24"/>
                <w:szCs w:val="24"/>
              </w:rPr>
              <w:t>Wartość projektu:</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_Toc208835309 \h </w:instrText>
            </w:r>
            <w:r w:rsidRPr="00F3181F">
              <w:rPr>
                <w:noProof/>
                <w:webHidden/>
                <w:sz w:val="24"/>
                <w:szCs w:val="24"/>
              </w:rPr>
            </w:r>
            <w:r w:rsidRPr="00F3181F">
              <w:rPr>
                <w:noProof/>
                <w:webHidden/>
                <w:sz w:val="24"/>
                <w:szCs w:val="24"/>
              </w:rPr>
              <w:fldChar w:fldCharType="separate"/>
            </w:r>
            <w:r w:rsidR="00043A04">
              <w:rPr>
                <w:noProof/>
                <w:webHidden/>
                <w:sz w:val="24"/>
                <w:szCs w:val="24"/>
              </w:rPr>
              <w:t>6</w:t>
            </w:r>
            <w:r w:rsidRPr="00F3181F">
              <w:rPr>
                <w:noProof/>
                <w:webHidden/>
                <w:sz w:val="24"/>
                <w:szCs w:val="24"/>
              </w:rPr>
              <w:fldChar w:fldCharType="end"/>
            </w:r>
          </w:hyperlink>
        </w:p>
        <w:p w14:paraId="2535CB02" w14:textId="53465CA4" w:rsidR="00807A6C" w:rsidRPr="00F3181F" w:rsidRDefault="00807A6C">
          <w:pPr>
            <w:pStyle w:val="Spistreci1"/>
            <w:tabs>
              <w:tab w:val="right" w:leader="dot" w:pos="9854"/>
            </w:tabs>
            <w:rPr>
              <w:rFonts w:cstheme="minorBidi"/>
              <w:b w:val="0"/>
              <w:bCs w:val="0"/>
              <w:i w:val="0"/>
              <w:iCs w:val="0"/>
              <w:noProof/>
              <w:kern w:val="2"/>
              <w14:ligatures w14:val="standardContextual"/>
            </w:rPr>
          </w:pPr>
          <w:hyperlink w:anchor="_Toc208835310" w:history="1">
            <w:r w:rsidRPr="00F3181F">
              <w:rPr>
                <w:rStyle w:val="Hipercze"/>
                <w:noProof/>
              </w:rPr>
              <w:t>Karta praw podstawowych Unii Europejskiej</w:t>
            </w:r>
            <w:r w:rsidRPr="00F3181F">
              <w:rPr>
                <w:noProof/>
                <w:webHidden/>
              </w:rPr>
              <w:tab/>
            </w:r>
            <w:r w:rsidRPr="00F3181F">
              <w:rPr>
                <w:noProof/>
                <w:webHidden/>
              </w:rPr>
              <w:fldChar w:fldCharType="begin"/>
            </w:r>
            <w:r w:rsidRPr="00F3181F">
              <w:rPr>
                <w:noProof/>
                <w:webHidden/>
              </w:rPr>
              <w:instrText xml:space="preserve"> PAGEREF _Toc208835310 \h </w:instrText>
            </w:r>
            <w:r w:rsidRPr="00F3181F">
              <w:rPr>
                <w:noProof/>
                <w:webHidden/>
              </w:rPr>
            </w:r>
            <w:r w:rsidRPr="00F3181F">
              <w:rPr>
                <w:noProof/>
                <w:webHidden/>
              </w:rPr>
              <w:fldChar w:fldCharType="separate"/>
            </w:r>
            <w:r w:rsidR="00043A04">
              <w:rPr>
                <w:noProof/>
                <w:webHidden/>
              </w:rPr>
              <w:t>7</w:t>
            </w:r>
            <w:r w:rsidRPr="00F3181F">
              <w:rPr>
                <w:noProof/>
                <w:webHidden/>
              </w:rPr>
              <w:fldChar w:fldCharType="end"/>
            </w:r>
          </w:hyperlink>
        </w:p>
        <w:p w14:paraId="1BB9C1C1" w14:textId="7E07EFCC"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11" w:history="1">
            <w:r w:rsidRPr="00F3181F">
              <w:rPr>
                <w:rStyle w:val="Hipercze"/>
                <w:rFonts w:eastAsia="Times New Roman"/>
                <w:noProof/>
                <w:sz w:val="24"/>
                <w:szCs w:val="24"/>
              </w:rPr>
              <w:t>Preambuła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_Toc208835311 \h </w:instrText>
            </w:r>
            <w:r w:rsidRPr="00F3181F">
              <w:rPr>
                <w:noProof/>
                <w:webHidden/>
                <w:sz w:val="24"/>
                <w:szCs w:val="24"/>
              </w:rPr>
            </w:r>
            <w:r w:rsidRPr="00F3181F">
              <w:rPr>
                <w:noProof/>
                <w:webHidden/>
                <w:sz w:val="24"/>
                <w:szCs w:val="24"/>
              </w:rPr>
              <w:fldChar w:fldCharType="separate"/>
            </w:r>
            <w:r w:rsidR="00043A04">
              <w:rPr>
                <w:noProof/>
                <w:webHidden/>
                <w:sz w:val="24"/>
                <w:szCs w:val="24"/>
              </w:rPr>
              <w:t>7</w:t>
            </w:r>
            <w:r w:rsidRPr="00F3181F">
              <w:rPr>
                <w:noProof/>
                <w:webHidden/>
                <w:sz w:val="24"/>
                <w:szCs w:val="24"/>
              </w:rPr>
              <w:fldChar w:fldCharType="end"/>
            </w:r>
          </w:hyperlink>
        </w:p>
        <w:p w14:paraId="404ABB2A" w14:textId="1371725D"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12" w:history="1">
            <w:r w:rsidRPr="00F3181F">
              <w:rPr>
                <w:rStyle w:val="Hipercze"/>
                <w:rFonts w:eastAsia="Times New Roman"/>
                <w:noProof/>
                <w:sz w:val="24"/>
                <w:szCs w:val="24"/>
              </w:rPr>
              <w:t>TYTUŁ I Godność</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_Toc208835312 \h </w:instrText>
            </w:r>
            <w:r w:rsidRPr="00F3181F">
              <w:rPr>
                <w:noProof/>
                <w:webHidden/>
                <w:sz w:val="24"/>
                <w:szCs w:val="24"/>
              </w:rPr>
            </w:r>
            <w:r w:rsidRPr="00F3181F">
              <w:rPr>
                <w:noProof/>
                <w:webHidden/>
                <w:sz w:val="24"/>
                <w:szCs w:val="24"/>
              </w:rPr>
              <w:fldChar w:fldCharType="separate"/>
            </w:r>
            <w:r w:rsidR="00043A04">
              <w:rPr>
                <w:noProof/>
                <w:webHidden/>
                <w:sz w:val="24"/>
                <w:szCs w:val="24"/>
              </w:rPr>
              <w:t>8</w:t>
            </w:r>
            <w:r w:rsidRPr="00F3181F">
              <w:rPr>
                <w:noProof/>
                <w:webHidden/>
                <w:sz w:val="24"/>
                <w:szCs w:val="24"/>
              </w:rPr>
              <w:fldChar w:fldCharType="end"/>
            </w:r>
          </w:hyperlink>
        </w:p>
        <w:p w14:paraId="0DFB20FD" w14:textId="7B2FB523"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13" w:history="1">
            <w:r w:rsidRPr="00F3181F">
              <w:rPr>
                <w:rStyle w:val="Hipercze"/>
                <w:rFonts w:eastAsia="Times New Roman"/>
                <w:noProof/>
                <w:sz w:val="24"/>
                <w:szCs w:val="24"/>
              </w:rPr>
              <w:t>TYTUŁ II Wolność</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_Toc208835313 \h </w:instrText>
            </w:r>
            <w:r w:rsidRPr="00F3181F">
              <w:rPr>
                <w:noProof/>
                <w:webHidden/>
                <w:sz w:val="24"/>
                <w:szCs w:val="24"/>
              </w:rPr>
            </w:r>
            <w:r w:rsidRPr="00F3181F">
              <w:rPr>
                <w:noProof/>
                <w:webHidden/>
                <w:sz w:val="24"/>
                <w:szCs w:val="24"/>
              </w:rPr>
              <w:fldChar w:fldCharType="separate"/>
            </w:r>
            <w:r w:rsidR="00043A04">
              <w:rPr>
                <w:noProof/>
                <w:webHidden/>
                <w:sz w:val="24"/>
                <w:szCs w:val="24"/>
              </w:rPr>
              <w:t>9</w:t>
            </w:r>
            <w:r w:rsidRPr="00F3181F">
              <w:rPr>
                <w:noProof/>
                <w:webHidden/>
                <w:sz w:val="24"/>
                <w:szCs w:val="24"/>
              </w:rPr>
              <w:fldChar w:fldCharType="end"/>
            </w:r>
          </w:hyperlink>
        </w:p>
        <w:p w14:paraId="762D3E82" w14:textId="22A79CC9"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14" w:history="1">
            <w:r w:rsidRPr="00F3181F">
              <w:rPr>
                <w:rStyle w:val="Hipercze"/>
                <w:rFonts w:eastAsia="Times New Roman"/>
                <w:noProof/>
                <w:sz w:val="24"/>
                <w:szCs w:val="24"/>
              </w:rPr>
              <w:t>TYTUŁ III Równość</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_Toc208835314 \h </w:instrText>
            </w:r>
            <w:r w:rsidRPr="00F3181F">
              <w:rPr>
                <w:noProof/>
                <w:webHidden/>
                <w:sz w:val="24"/>
                <w:szCs w:val="24"/>
              </w:rPr>
            </w:r>
            <w:r w:rsidRPr="00F3181F">
              <w:rPr>
                <w:noProof/>
                <w:webHidden/>
                <w:sz w:val="24"/>
                <w:szCs w:val="24"/>
              </w:rPr>
              <w:fldChar w:fldCharType="separate"/>
            </w:r>
            <w:r w:rsidR="00043A04">
              <w:rPr>
                <w:noProof/>
                <w:webHidden/>
                <w:sz w:val="24"/>
                <w:szCs w:val="24"/>
              </w:rPr>
              <w:t>11</w:t>
            </w:r>
            <w:r w:rsidRPr="00F3181F">
              <w:rPr>
                <w:noProof/>
                <w:webHidden/>
                <w:sz w:val="24"/>
                <w:szCs w:val="24"/>
              </w:rPr>
              <w:fldChar w:fldCharType="end"/>
            </w:r>
          </w:hyperlink>
        </w:p>
        <w:p w14:paraId="40C3EEB2" w14:textId="307C7352"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15" w:history="1">
            <w:r w:rsidRPr="00F3181F">
              <w:rPr>
                <w:rStyle w:val="Hipercze"/>
                <w:rFonts w:eastAsia="Times New Roman"/>
                <w:noProof/>
                <w:sz w:val="24"/>
                <w:szCs w:val="24"/>
              </w:rPr>
              <w:t>TYTUŁ IV Solidarność</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_Toc208835315 \h </w:instrText>
            </w:r>
            <w:r w:rsidRPr="00F3181F">
              <w:rPr>
                <w:noProof/>
                <w:webHidden/>
                <w:sz w:val="24"/>
                <w:szCs w:val="24"/>
              </w:rPr>
            </w:r>
            <w:r w:rsidRPr="00F3181F">
              <w:rPr>
                <w:noProof/>
                <w:webHidden/>
                <w:sz w:val="24"/>
                <w:szCs w:val="24"/>
              </w:rPr>
              <w:fldChar w:fldCharType="separate"/>
            </w:r>
            <w:r w:rsidR="00043A04">
              <w:rPr>
                <w:noProof/>
                <w:webHidden/>
                <w:sz w:val="24"/>
                <w:szCs w:val="24"/>
              </w:rPr>
              <w:t>13</w:t>
            </w:r>
            <w:r w:rsidRPr="00F3181F">
              <w:rPr>
                <w:noProof/>
                <w:webHidden/>
                <w:sz w:val="24"/>
                <w:szCs w:val="24"/>
              </w:rPr>
              <w:fldChar w:fldCharType="end"/>
            </w:r>
          </w:hyperlink>
        </w:p>
        <w:p w14:paraId="37A90B0A" w14:textId="6E49B1D4"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16" w:history="1">
            <w:r w:rsidRPr="00F3181F">
              <w:rPr>
                <w:rStyle w:val="Hipercze"/>
                <w:rFonts w:eastAsia="Times New Roman"/>
                <w:noProof/>
                <w:sz w:val="24"/>
                <w:szCs w:val="24"/>
              </w:rPr>
              <w:t>TYTUŁ V PRAWA OBYWATELSKIE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_Toc208835316 \h </w:instrText>
            </w:r>
            <w:r w:rsidRPr="00F3181F">
              <w:rPr>
                <w:noProof/>
                <w:webHidden/>
                <w:sz w:val="24"/>
                <w:szCs w:val="24"/>
              </w:rPr>
            </w:r>
            <w:r w:rsidRPr="00F3181F">
              <w:rPr>
                <w:noProof/>
                <w:webHidden/>
                <w:sz w:val="24"/>
                <w:szCs w:val="24"/>
              </w:rPr>
              <w:fldChar w:fldCharType="separate"/>
            </w:r>
            <w:r w:rsidR="00043A04">
              <w:rPr>
                <w:noProof/>
                <w:webHidden/>
                <w:sz w:val="24"/>
                <w:szCs w:val="24"/>
              </w:rPr>
              <w:t>15</w:t>
            </w:r>
            <w:r w:rsidRPr="00F3181F">
              <w:rPr>
                <w:noProof/>
                <w:webHidden/>
                <w:sz w:val="24"/>
                <w:szCs w:val="24"/>
              </w:rPr>
              <w:fldChar w:fldCharType="end"/>
            </w:r>
          </w:hyperlink>
        </w:p>
        <w:p w14:paraId="6B195972" w14:textId="2E703C79"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17" w:history="1">
            <w:r w:rsidRPr="00F3181F">
              <w:rPr>
                <w:rStyle w:val="Hipercze"/>
                <w:rFonts w:eastAsia="Times New Roman"/>
                <w:noProof/>
                <w:sz w:val="24"/>
                <w:szCs w:val="24"/>
              </w:rPr>
              <w:t>TYTUŁ VI Wymiar sprawiedliwości</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_Toc208835317 \h </w:instrText>
            </w:r>
            <w:r w:rsidRPr="00F3181F">
              <w:rPr>
                <w:noProof/>
                <w:webHidden/>
                <w:sz w:val="24"/>
                <w:szCs w:val="24"/>
              </w:rPr>
            </w:r>
            <w:r w:rsidRPr="00F3181F">
              <w:rPr>
                <w:noProof/>
                <w:webHidden/>
                <w:sz w:val="24"/>
                <w:szCs w:val="24"/>
              </w:rPr>
              <w:fldChar w:fldCharType="separate"/>
            </w:r>
            <w:r w:rsidR="00043A04">
              <w:rPr>
                <w:noProof/>
                <w:webHidden/>
                <w:sz w:val="24"/>
                <w:szCs w:val="24"/>
              </w:rPr>
              <w:t>17</w:t>
            </w:r>
            <w:r w:rsidRPr="00F3181F">
              <w:rPr>
                <w:noProof/>
                <w:webHidden/>
                <w:sz w:val="24"/>
                <w:szCs w:val="24"/>
              </w:rPr>
              <w:fldChar w:fldCharType="end"/>
            </w:r>
          </w:hyperlink>
        </w:p>
        <w:p w14:paraId="468949F3" w14:textId="20488644"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18" w:history="1">
            <w:r w:rsidRPr="00F3181F">
              <w:rPr>
                <w:rStyle w:val="Hipercze"/>
                <w:rFonts w:eastAsia="Times New Roman"/>
                <w:noProof/>
                <w:sz w:val="24"/>
                <w:szCs w:val="24"/>
              </w:rPr>
              <w:t>TYTUŁ VII Postanowienia ogólne dotyczące wykładni i stosowania karty</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_Toc208835318 \h </w:instrText>
            </w:r>
            <w:r w:rsidRPr="00F3181F">
              <w:rPr>
                <w:noProof/>
                <w:webHidden/>
                <w:sz w:val="24"/>
                <w:szCs w:val="24"/>
              </w:rPr>
            </w:r>
            <w:r w:rsidRPr="00F3181F">
              <w:rPr>
                <w:noProof/>
                <w:webHidden/>
                <w:sz w:val="24"/>
                <w:szCs w:val="24"/>
              </w:rPr>
              <w:fldChar w:fldCharType="separate"/>
            </w:r>
            <w:r w:rsidR="00043A04">
              <w:rPr>
                <w:noProof/>
                <w:webHidden/>
                <w:sz w:val="24"/>
                <w:szCs w:val="24"/>
              </w:rPr>
              <w:t>18</w:t>
            </w:r>
            <w:r w:rsidRPr="00F3181F">
              <w:rPr>
                <w:noProof/>
                <w:webHidden/>
                <w:sz w:val="24"/>
                <w:szCs w:val="24"/>
              </w:rPr>
              <w:fldChar w:fldCharType="end"/>
            </w:r>
          </w:hyperlink>
        </w:p>
        <w:p w14:paraId="1BE6B989" w14:textId="36861B99" w:rsidR="00807A6C" w:rsidRPr="00F3181F" w:rsidRDefault="00807A6C">
          <w:pPr>
            <w:pStyle w:val="Spistreci1"/>
            <w:tabs>
              <w:tab w:val="right" w:leader="dot" w:pos="9854"/>
            </w:tabs>
            <w:rPr>
              <w:rFonts w:cstheme="minorBidi"/>
              <w:b w:val="0"/>
              <w:bCs w:val="0"/>
              <w:i w:val="0"/>
              <w:iCs w:val="0"/>
              <w:noProof/>
              <w:kern w:val="2"/>
              <w14:ligatures w14:val="standardContextual"/>
            </w:rPr>
          </w:pPr>
          <w:hyperlink w:anchor="_Toc208835319" w:history="1">
            <w:r w:rsidRPr="00F3181F">
              <w:rPr>
                <w:rStyle w:val="Hipercze"/>
                <w:noProof/>
              </w:rPr>
              <w:t>Konwencja o Prawach Osób Niepełnosprawnych</w:t>
            </w:r>
            <w:r w:rsidRPr="00F3181F">
              <w:rPr>
                <w:noProof/>
                <w:webHidden/>
              </w:rPr>
              <w:tab/>
            </w:r>
            <w:r w:rsidRPr="00F3181F">
              <w:rPr>
                <w:noProof/>
                <w:webHidden/>
              </w:rPr>
              <w:fldChar w:fldCharType="begin"/>
            </w:r>
            <w:r w:rsidRPr="00F3181F">
              <w:rPr>
                <w:noProof/>
                <w:webHidden/>
              </w:rPr>
              <w:instrText xml:space="preserve"> PAGEREF _Toc208835319 \h </w:instrText>
            </w:r>
            <w:r w:rsidRPr="00F3181F">
              <w:rPr>
                <w:noProof/>
                <w:webHidden/>
              </w:rPr>
            </w:r>
            <w:r w:rsidRPr="00F3181F">
              <w:rPr>
                <w:noProof/>
                <w:webHidden/>
              </w:rPr>
              <w:fldChar w:fldCharType="separate"/>
            </w:r>
            <w:r w:rsidR="00043A04">
              <w:rPr>
                <w:noProof/>
                <w:webHidden/>
              </w:rPr>
              <w:t>21</w:t>
            </w:r>
            <w:r w:rsidRPr="00F3181F">
              <w:rPr>
                <w:noProof/>
                <w:webHidden/>
              </w:rPr>
              <w:fldChar w:fldCharType="end"/>
            </w:r>
          </w:hyperlink>
        </w:p>
        <w:p w14:paraId="7D687077" w14:textId="3CF49E00"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20" w:history="1">
            <w:r w:rsidRPr="00F3181F">
              <w:rPr>
                <w:rStyle w:val="Hipercze"/>
                <w:rFonts w:eastAsia="Times New Roman"/>
                <w:noProof/>
                <w:sz w:val="24"/>
                <w:szCs w:val="24"/>
              </w:rPr>
              <w:t>Tekst jednolity Konwencji opublikowany został w Dz. U. z dnia 25 października 2012 r., poz. 1169.</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_Toc208835320 \h </w:instrText>
            </w:r>
            <w:r w:rsidRPr="00F3181F">
              <w:rPr>
                <w:noProof/>
                <w:webHidden/>
                <w:sz w:val="24"/>
                <w:szCs w:val="24"/>
              </w:rPr>
            </w:r>
            <w:r w:rsidRPr="00F3181F">
              <w:rPr>
                <w:noProof/>
                <w:webHidden/>
                <w:sz w:val="24"/>
                <w:szCs w:val="24"/>
              </w:rPr>
              <w:fldChar w:fldCharType="separate"/>
            </w:r>
            <w:r w:rsidR="00043A04">
              <w:rPr>
                <w:noProof/>
                <w:webHidden/>
                <w:sz w:val="24"/>
                <w:szCs w:val="24"/>
              </w:rPr>
              <w:t>22</w:t>
            </w:r>
            <w:r w:rsidRPr="00F3181F">
              <w:rPr>
                <w:noProof/>
                <w:webHidden/>
                <w:sz w:val="24"/>
                <w:szCs w:val="24"/>
              </w:rPr>
              <w:fldChar w:fldCharType="end"/>
            </w:r>
          </w:hyperlink>
        </w:p>
        <w:p w14:paraId="2AAF922C" w14:textId="2F1FBD21"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1" w:history="1">
            <w:r w:rsidRPr="00F3181F">
              <w:rPr>
                <w:rStyle w:val="Hipercze"/>
                <w:rFonts w:eastAsia="Times New Roman"/>
                <w:noProof/>
                <w:sz w:val="24"/>
                <w:szCs w:val="24"/>
              </w:rPr>
              <w:t>Artykuł 1 Cel</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_Toc208835321 \h </w:instrText>
            </w:r>
            <w:r w:rsidRPr="00F3181F">
              <w:rPr>
                <w:noProof/>
                <w:webHidden/>
                <w:sz w:val="24"/>
                <w:szCs w:val="24"/>
              </w:rPr>
            </w:r>
            <w:r w:rsidRPr="00F3181F">
              <w:rPr>
                <w:noProof/>
                <w:webHidden/>
                <w:sz w:val="24"/>
                <w:szCs w:val="24"/>
              </w:rPr>
              <w:fldChar w:fldCharType="separate"/>
            </w:r>
            <w:r w:rsidR="00043A04">
              <w:rPr>
                <w:noProof/>
                <w:webHidden/>
                <w:sz w:val="24"/>
                <w:szCs w:val="24"/>
              </w:rPr>
              <w:t>25</w:t>
            </w:r>
            <w:r w:rsidRPr="00F3181F">
              <w:rPr>
                <w:noProof/>
                <w:webHidden/>
                <w:sz w:val="24"/>
                <w:szCs w:val="24"/>
              </w:rPr>
              <w:fldChar w:fldCharType="end"/>
            </w:r>
          </w:hyperlink>
        </w:p>
        <w:p w14:paraId="2C876F16" w14:textId="062B5B57"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2" w:history="1">
            <w:r w:rsidRPr="00F3181F">
              <w:rPr>
                <w:rStyle w:val="Hipercze"/>
                <w:rFonts w:eastAsia="Times New Roman"/>
                <w:noProof/>
                <w:sz w:val="24"/>
                <w:szCs w:val="24"/>
              </w:rPr>
              <w:t>Artykuł 2 Definicje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_Toc208835322 \h </w:instrText>
            </w:r>
            <w:r w:rsidRPr="00F3181F">
              <w:rPr>
                <w:noProof/>
                <w:webHidden/>
                <w:sz w:val="24"/>
                <w:szCs w:val="24"/>
              </w:rPr>
            </w:r>
            <w:r w:rsidRPr="00F3181F">
              <w:rPr>
                <w:noProof/>
                <w:webHidden/>
                <w:sz w:val="24"/>
                <w:szCs w:val="24"/>
              </w:rPr>
              <w:fldChar w:fldCharType="separate"/>
            </w:r>
            <w:r w:rsidR="00043A04">
              <w:rPr>
                <w:noProof/>
                <w:webHidden/>
                <w:sz w:val="24"/>
                <w:szCs w:val="24"/>
              </w:rPr>
              <w:t>25</w:t>
            </w:r>
            <w:r w:rsidRPr="00F3181F">
              <w:rPr>
                <w:noProof/>
                <w:webHidden/>
                <w:sz w:val="24"/>
                <w:szCs w:val="24"/>
              </w:rPr>
              <w:fldChar w:fldCharType="end"/>
            </w:r>
          </w:hyperlink>
        </w:p>
        <w:p w14:paraId="62BD754F" w14:textId="01F9729A"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3" w:history="1">
            <w:r w:rsidRPr="00F3181F">
              <w:rPr>
                <w:rStyle w:val="Hipercze"/>
                <w:rFonts w:eastAsia="Times New Roman"/>
                <w:noProof/>
                <w:sz w:val="24"/>
                <w:szCs w:val="24"/>
              </w:rPr>
              <w:t>Artykuł 3 Zasady ogólne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_Toc208835323 \h </w:instrText>
            </w:r>
            <w:r w:rsidRPr="00F3181F">
              <w:rPr>
                <w:noProof/>
                <w:webHidden/>
                <w:sz w:val="24"/>
                <w:szCs w:val="24"/>
              </w:rPr>
            </w:r>
            <w:r w:rsidRPr="00F3181F">
              <w:rPr>
                <w:noProof/>
                <w:webHidden/>
                <w:sz w:val="24"/>
                <w:szCs w:val="24"/>
              </w:rPr>
              <w:fldChar w:fldCharType="separate"/>
            </w:r>
            <w:r w:rsidR="00043A04">
              <w:rPr>
                <w:noProof/>
                <w:webHidden/>
                <w:sz w:val="24"/>
                <w:szCs w:val="24"/>
              </w:rPr>
              <w:t>26</w:t>
            </w:r>
            <w:r w:rsidRPr="00F3181F">
              <w:rPr>
                <w:noProof/>
                <w:webHidden/>
                <w:sz w:val="24"/>
                <w:szCs w:val="24"/>
              </w:rPr>
              <w:fldChar w:fldCharType="end"/>
            </w:r>
          </w:hyperlink>
        </w:p>
        <w:p w14:paraId="194A3B22" w14:textId="0A93CEF2"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4" w:history="1">
            <w:r w:rsidRPr="00F3181F">
              <w:rPr>
                <w:rStyle w:val="Hipercze"/>
                <w:rFonts w:eastAsia="Times New Roman"/>
                <w:noProof/>
                <w:sz w:val="24"/>
                <w:szCs w:val="24"/>
              </w:rPr>
              <w:t>Artykuł 4 Obowiązki ogólne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_Toc208835324 \h </w:instrText>
            </w:r>
            <w:r w:rsidRPr="00F3181F">
              <w:rPr>
                <w:noProof/>
                <w:webHidden/>
                <w:sz w:val="24"/>
                <w:szCs w:val="24"/>
              </w:rPr>
            </w:r>
            <w:r w:rsidRPr="00F3181F">
              <w:rPr>
                <w:noProof/>
                <w:webHidden/>
                <w:sz w:val="24"/>
                <w:szCs w:val="24"/>
              </w:rPr>
              <w:fldChar w:fldCharType="separate"/>
            </w:r>
            <w:r w:rsidR="00043A04">
              <w:rPr>
                <w:noProof/>
                <w:webHidden/>
                <w:sz w:val="24"/>
                <w:szCs w:val="24"/>
              </w:rPr>
              <w:t>27</w:t>
            </w:r>
            <w:r w:rsidRPr="00F3181F">
              <w:rPr>
                <w:noProof/>
                <w:webHidden/>
                <w:sz w:val="24"/>
                <w:szCs w:val="24"/>
              </w:rPr>
              <w:fldChar w:fldCharType="end"/>
            </w:r>
          </w:hyperlink>
        </w:p>
        <w:p w14:paraId="4FCB3C40" w14:textId="62448962"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5" w:history="1">
            <w:r w:rsidRPr="00F3181F">
              <w:rPr>
                <w:rStyle w:val="Hipercze"/>
                <w:rFonts w:eastAsia="Times New Roman"/>
                <w:noProof/>
                <w:sz w:val="24"/>
                <w:szCs w:val="24"/>
              </w:rPr>
              <w:t>Artykuł 5 Równość i niedyskryminacja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_Toc208835325 \h </w:instrText>
            </w:r>
            <w:r w:rsidRPr="00F3181F">
              <w:rPr>
                <w:noProof/>
                <w:webHidden/>
                <w:sz w:val="24"/>
                <w:szCs w:val="24"/>
              </w:rPr>
            </w:r>
            <w:r w:rsidRPr="00F3181F">
              <w:rPr>
                <w:noProof/>
                <w:webHidden/>
                <w:sz w:val="24"/>
                <w:szCs w:val="24"/>
              </w:rPr>
              <w:fldChar w:fldCharType="separate"/>
            </w:r>
            <w:r w:rsidR="00043A04">
              <w:rPr>
                <w:noProof/>
                <w:webHidden/>
                <w:sz w:val="24"/>
                <w:szCs w:val="24"/>
              </w:rPr>
              <w:t>28</w:t>
            </w:r>
            <w:r w:rsidRPr="00F3181F">
              <w:rPr>
                <w:noProof/>
                <w:webHidden/>
                <w:sz w:val="24"/>
                <w:szCs w:val="24"/>
              </w:rPr>
              <w:fldChar w:fldCharType="end"/>
            </w:r>
          </w:hyperlink>
        </w:p>
        <w:p w14:paraId="42D3463B" w14:textId="04A51CFE"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6" w:history="1">
            <w:r w:rsidRPr="00F3181F">
              <w:rPr>
                <w:rStyle w:val="Hipercze"/>
                <w:rFonts w:eastAsia="Times New Roman"/>
                <w:noProof/>
                <w:sz w:val="24"/>
                <w:szCs w:val="24"/>
              </w:rPr>
              <w:t>Artykuł 6 Niepełnosprawne kobiety</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_Toc208835326 \h </w:instrText>
            </w:r>
            <w:r w:rsidRPr="00F3181F">
              <w:rPr>
                <w:noProof/>
                <w:webHidden/>
                <w:sz w:val="24"/>
                <w:szCs w:val="24"/>
              </w:rPr>
            </w:r>
            <w:r w:rsidRPr="00F3181F">
              <w:rPr>
                <w:noProof/>
                <w:webHidden/>
                <w:sz w:val="24"/>
                <w:szCs w:val="24"/>
              </w:rPr>
              <w:fldChar w:fldCharType="separate"/>
            </w:r>
            <w:r w:rsidR="00043A04">
              <w:rPr>
                <w:noProof/>
                <w:webHidden/>
                <w:sz w:val="24"/>
                <w:szCs w:val="24"/>
              </w:rPr>
              <w:t>29</w:t>
            </w:r>
            <w:r w:rsidRPr="00F3181F">
              <w:rPr>
                <w:noProof/>
                <w:webHidden/>
                <w:sz w:val="24"/>
                <w:szCs w:val="24"/>
              </w:rPr>
              <w:fldChar w:fldCharType="end"/>
            </w:r>
          </w:hyperlink>
        </w:p>
        <w:p w14:paraId="3E3A1D40" w14:textId="72A24407"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7" w:history="1">
            <w:r w:rsidRPr="00F3181F">
              <w:rPr>
                <w:rStyle w:val="Hipercze"/>
                <w:rFonts w:eastAsia="Times New Roman"/>
                <w:noProof/>
                <w:sz w:val="24"/>
                <w:szCs w:val="24"/>
              </w:rPr>
              <w:t>Artykuł 7 Niepełnosprawne dzieci</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_Toc208835327 \h </w:instrText>
            </w:r>
            <w:r w:rsidRPr="00F3181F">
              <w:rPr>
                <w:noProof/>
                <w:webHidden/>
                <w:sz w:val="24"/>
                <w:szCs w:val="24"/>
              </w:rPr>
            </w:r>
            <w:r w:rsidRPr="00F3181F">
              <w:rPr>
                <w:noProof/>
                <w:webHidden/>
                <w:sz w:val="24"/>
                <w:szCs w:val="24"/>
              </w:rPr>
              <w:fldChar w:fldCharType="separate"/>
            </w:r>
            <w:r w:rsidR="00043A04">
              <w:rPr>
                <w:noProof/>
                <w:webHidden/>
                <w:sz w:val="24"/>
                <w:szCs w:val="24"/>
              </w:rPr>
              <w:t>29</w:t>
            </w:r>
            <w:r w:rsidRPr="00F3181F">
              <w:rPr>
                <w:noProof/>
                <w:webHidden/>
                <w:sz w:val="24"/>
                <w:szCs w:val="24"/>
              </w:rPr>
              <w:fldChar w:fldCharType="end"/>
            </w:r>
          </w:hyperlink>
        </w:p>
        <w:p w14:paraId="5680F598" w14:textId="0A62E248"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8" w:history="1">
            <w:r w:rsidRPr="00F3181F">
              <w:rPr>
                <w:rStyle w:val="Hipercze"/>
                <w:rFonts w:eastAsia="Times New Roman"/>
                <w:noProof/>
                <w:sz w:val="24"/>
                <w:szCs w:val="24"/>
              </w:rPr>
              <w:t>Artykuł 8 Podnoszenie świadomości</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_Toc208835328 \h </w:instrText>
            </w:r>
            <w:r w:rsidRPr="00F3181F">
              <w:rPr>
                <w:noProof/>
                <w:webHidden/>
                <w:sz w:val="24"/>
                <w:szCs w:val="24"/>
              </w:rPr>
            </w:r>
            <w:r w:rsidRPr="00F3181F">
              <w:rPr>
                <w:noProof/>
                <w:webHidden/>
                <w:sz w:val="24"/>
                <w:szCs w:val="24"/>
              </w:rPr>
              <w:fldChar w:fldCharType="separate"/>
            </w:r>
            <w:r w:rsidR="00043A04">
              <w:rPr>
                <w:noProof/>
                <w:webHidden/>
                <w:sz w:val="24"/>
                <w:szCs w:val="24"/>
              </w:rPr>
              <w:t>29</w:t>
            </w:r>
            <w:r w:rsidRPr="00F3181F">
              <w:rPr>
                <w:noProof/>
                <w:webHidden/>
                <w:sz w:val="24"/>
                <w:szCs w:val="24"/>
              </w:rPr>
              <w:fldChar w:fldCharType="end"/>
            </w:r>
          </w:hyperlink>
        </w:p>
        <w:p w14:paraId="2C5A9DCA" w14:textId="35AA942C"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9" w:history="1">
            <w:r w:rsidRPr="00F3181F">
              <w:rPr>
                <w:rStyle w:val="Hipercze"/>
                <w:rFonts w:eastAsia="Times New Roman"/>
                <w:noProof/>
                <w:sz w:val="24"/>
                <w:szCs w:val="24"/>
              </w:rPr>
              <w:t>Artykuł 9 Dostępność</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_Toc208835329 \h </w:instrText>
            </w:r>
            <w:r w:rsidRPr="00F3181F">
              <w:rPr>
                <w:noProof/>
                <w:webHidden/>
                <w:sz w:val="24"/>
                <w:szCs w:val="24"/>
              </w:rPr>
            </w:r>
            <w:r w:rsidRPr="00F3181F">
              <w:rPr>
                <w:noProof/>
                <w:webHidden/>
                <w:sz w:val="24"/>
                <w:szCs w:val="24"/>
              </w:rPr>
              <w:fldChar w:fldCharType="separate"/>
            </w:r>
            <w:r w:rsidR="00043A04">
              <w:rPr>
                <w:noProof/>
                <w:webHidden/>
                <w:sz w:val="24"/>
                <w:szCs w:val="24"/>
              </w:rPr>
              <w:t>30</w:t>
            </w:r>
            <w:r w:rsidRPr="00F3181F">
              <w:rPr>
                <w:noProof/>
                <w:webHidden/>
                <w:sz w:val="24"/>
                <w:szCs w:val="24"/>
              </w:rPr>
              <w:fldChar w:fldCharType="end"/>
            </w:r>
          </w:hyperlink>
        </w:p>
        <w:p w14:paraId="2B64127F" w14:textId="4F7A30C0"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0" w:history="1">
            <w:r w:rsidRPr="00F3181F">
              <w:rPr>
                <w:rStyle w:val="Hipercze"/>
                <w:rFonts w:eastAsia="Times New Roman"/>
                <w:noProof/>
                <w:sz w:val="24"/>
                <w:szCs w:val="24"/>
              </w:rPr>
              <w:t>Artykuł 10 Prawo do życia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_Toc208835330 \h </w:instrText>
            </w:r>
            <w:r w:rsidRPr="00F3181F">
              <w:rPr>
                <w:noProof/>
                <w:webHidden/>
                <w:sz w:val="24"/>
                <w:szCs w:val="24"/>
              </w:rPr>
            </w:r>
            <w:r w:rsidRPr="00F3181F">
              <w:rPr>
                <w:noProof/>
                <w:webHidden/>
                <w:sz w:val="24"/>
                <w:szCs w:val="24"/>
              </w:rPr>
              <w:fldChar w:fldCharType="separate"/>
            </w:r>
            <w:r w:rsidR="00043A04">
              <w:rPr>
                <w:noProof/>
                <w:webHidden/>
                <w:sz w:val="24"/>
                <w:szCs w:val="24"/>
              </w:rPr>
              <w:t>31</w:t>
            </w:r>
            <w:r w:rsidRPr="00F3181F">
              <w:rPr>
                <w:noProof/>
                <w:webHidden/>
                <w:sz w:val="24"/>
                <w:szCs w:val="24"/>
              </w:rPr>
              <w:fldChar w:fldCharType="end"/>
            </w:r>
          </w:hyperlink>
        </w:p>
        <w:p w14:paraId="392649E2" w14:textId="13C5DF53"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1" w:history="1">
            <w:r w:rsidRPr="00F3181F">
              <w:rPr>
                <w:rStyle w:val="Hipercze"/>
                <w:rFonts w:eastAsia="Times New Roman"/>
                <w:noProof/>
                <w:sz w:val="24"/>
                <w:szCs w:val="24"/>
              </w:rPr>
              <w:t>Artykuł 11 Sytuacje zagrożenia i sytuacje wymagające pomocy humanitarnej</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_Toc208835331 \h </w:instrText>
            </w:r>
            <w:r w:rsidRPr="00F3181F">
              <w:rPr>
                <w:noProof/>
                <w:webHidden/>
                <w:sz w:val="24"/>
                <w:szCs w:val="24"/>
              </w:rPr>
            </w:r>
            <w:r w:rsidRPr="00F3181F">
              <w:rPr>
                <w:noProof/>
                <w:webHidden/>
                <w:sz w:val="24"/>
                <w:szCs w:val="24"/>
              </w:rPr>
              <w:fldChar w:fldCharType="separate"/>
            </w:r>
            <w:r w:rsidR="00043A04">
              <w:rPr>
                <w:noProof/>
                <w:webHidden/>
                <w:sz w:val="24"/>
                <w:szCs w:val="24"/>
              </w:rPr>
              <w:t>31</w:t>
            </w:r>
            <w:r w:rsidRPr="00F3181F">
              <w:rPr>
                <w:noProof/>
                <w:webHidden/>
                <w:sz w:val="24"/>
                <w:szCs w:val="24"/>
              </w:rPr>
              <w:fldChar w:fldCharType="end"/>
            </w:r>
          </w:hyperlink>
        </w:p>
        <w:p w14:paraId="0CED4257" w14:textId="2A808B49"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2" w:history="1">
            <w:r w:rsidRPr="00F3181F">
              <w:rPr>
                <w:rStyle w:val="Hipercze"/>
                <w:rFonts w:eastAsia="Times New Roman"/>
                <w:noProof/>
                <w:sz w:val="24"/>
                <w:szCs w:val="24"/>
              </w:rPr>
              <w:t>Artykuł 12 Równość wobec prawa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_Toc208835332 \h </w:instrText>
            </w:r>
            <w:r w:rsidRPr="00F3181F">
              <w:rPr>
                <w:noProof/>
                <w:webHidden/>
                <w:sz w:val="24"/>
                <w:szCs w:val="24"/>
              </w:rPr>
            </w:r>
            <w:r w:rsidRPr="00F3181F">
              <w:rPr>
                <w:noProof/>
                <w:webHidden/>
                <w:sz w:val="24"/>
                <w:szCs w:val="24"/>
              </w:rPr>
              <w:fldChar w:fldCharType="separate"/>
            </w:r>
            <w:r w:rsidR="00043A04">
              <w:rPr>
                <w:noProof/>
                <w:webHidden/>
                <w:sz w:val="24"/>
                <w:szCs w:val="24"/>
              </w:rPr>
              <w:t>31</w:t>
            </w:r>
            <w:r w:rsidRPr="00F3181F">
              <w:rPr>
                <w:noProof/>
                <w:webHidden/>
                <w:sz w:val="24"/>
                <w:szCs w:val="24"/>
              </w:rPr>
              <w:fldChar w:fldCharType="end"/>
            </w:r>
          </w:hyperlink>
        </w:p>
        <w:p w14:paraId="0516B1EA" w14:textId="70D4D34E"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3" w:history="1">
            <w:r w:rsidRPr="00F3181F">
              <w:rPr>
                <w:rStyle w:val="Hipercze"/>
                <w:rFonts w:eastAsia="Times New Roman"/>
                <w:noProof/>
                <w:sz w:val="24"/>
                <w:szCs w:val="24"/>
              </w:rPr>
              <w:t>Artykuł 13 Dostęp do wymiaru sprawiedliwości</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_Toc208835333 \h </w:instrText>
            </w:r>
            <w:r w:rsidRPr="00F3181F">
              <w:rPr>
                <w:noProof/>
                <w:webHidden/>
                <w:sz w:val="24"/>
                <w:szCs w:val="24"/>
              </w:rPr>
            </w:r>
            <w:r w:rsidRPr="00F3181F">
              <w:rPr>
                <w:noProof/>
                <w:webHidden/>
                <w:sz w:val="24"/>
                <w:szCs w:val="24"/>
              </w:rPr>
              <w:fldChar w:fldCharType="separate"/>
            </w:r>
            <w:r w:rsidR="00043A04">
              <w:rPr>
                <w:noProof/>
                <w:webHidden/>
                <w:sz w:val="24"/>
                <w:szCs w:val="24"/>
              </w:rPr>
              <w:t>32</w:t>
            </w:r>
            <w:r w:rsidRPr="00F3181F">
              <w:rPr>
                <w:noProof/>
                <w:webHidden/>
                <w:sz w:val="24"/>
                <w:szCs w:val="24"/>
              </w:rPr>
              <w:fldChar w:fldCharType="end"/>
            </w:r>
          </w:hyperlink>
        </w:p>
        <w:p w14:paraId="52B41B39" w14:textId="3E627A2D"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4" w:history="1">
            <w:r w:rsidRPr="00F3181F">
              <w:rPr>
                <w:rStyle w:val="Hipercze"/>
                <w:rFonts w:eastAsia="Times New Roman"/>
                <w:noProof/>
                <w:sz w:val="24"/>
                <w:szCs w:val="24"/>
              </w:rPr>
              <w:t>Artykuł 14 Wolność i bezpieczeństwo osobiste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_Toc208835334 \h </w:instrText>
            </w:r>
            <w:r w:rsidRPr="00F3181F">
              <w:rPr>
                <w:noProof/>
                <w:webHidden/>
                <w:sz w:val="24"/>
                <w:szCs w:val="24"/>
              </w:rPr>
            </w:r>
            <w:r w:rsidRPr="00F3181F">
              <w:rPr>
                <w:noProof/>
                <w:webHidden/>
                <w:sz w:val="24"/>
                <w:szCs w:val="24"/>
              </w:rPr>
              <w:fldChar w:fldCharType="separate"/>
            </w:r>
            <w:r w:rsidR="00043A04">
              <w:rPr>
                <w:noProof/>
                <w:webHidden/>
                <w:sz w:val="24"/>
                <w:szCs w:val="24"/>
              </w:rPr>
              <w:t>33</w:t>
            </w:r>
            <w:r w:rsidRPr="00F3181F">
              <w:rPr>
                <w:noProof/>
                <w:webHidden/>
                <w:sz w:val="24"/>
                <w:szCs w:val="24"/>
              </w:rPr>
              <w:fldChar w:fldCharType="end"/>
            </w:r>
          </w:hyperlink>
        </w:p>
        <w:p w14:paraId="628542E8" w14:textId="101A5A1F"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5" w:history="1">
            <w:r w:rsidRPr="00F3181F">
              <w:rPr>
                <w:rStyle w:val="Hipercze"/>
                <w:rFonts w:eastAsia="Times New Roman"/>
                <w:noProof/>
                <w:sz w:val="24"/>
                <w:szCs w:val="24"/>
              </w:rPr>
              <w:t>Artykuł 15 Wolność od tortur lub okrutnego, nieludzkiego albo poniżającego traktowania lub karania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_Toc208835335 \h </w:instrText>
            </w:r>
            <w:r w:rsidRPr="00F3181F">
              <w:rPr>
                <w:noProof/>
                <w:webHidden/>
                <w:sz w:val="24"/>
                <w:szCs w:val="24"/>
              </w:rPr>
            </w:r>
            <w:r w:rsidRPr="00F3181F">
              <w:rPr>
                <w:noProof/>
                <w:webHidden/>
                <w:sz w:val="24"/>
                <w:szCs w:val="24"/>
              </w:rPr>
              <w:fldChar w:fldCharType="separate"/>
            </w:r>
            <w:r w:rsidR="00043A04">
              <w:rPr>
                <w:noProof/>
                <w:webHidden/>
                <w:sz w:val="24"/>
                <w:szCs w:val="24"/>
              </w:rPr>
              <w:t>33</w:t>
            </w:r>
            <w:r w:rsidRPr="00F3181F">
              <w:rPr>
                <w:noProof/>
                <w:webHidden/>
                <w:sz w:val="24"/>
                <w:szCs w:val="24"/>
              </w:rPr>
              <w:fldChar w:fldCharType="end"/>
            </w:r>
          </w:hyperlink>
        </w:p>
        <w:p w14:paraId="2D649905" w14:textId="41D6EFC6"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6" w:history="1">
            <w:r w:rsidRPr="00F3181F">
              <w:rPr>
                <w:rStyle w:val="Hipercze"/>
                <w:rFonts w:eastAsia="Times New Roman"/>
                <w:noProof/>
                <w:sz w:val="24"/>
                <w:szCs w:val="24"/>
              </w:rPr>
              <w:t>Artykuł 16 Wolność od wykorzystywania, przemocy i nadużyć</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_Toc208835336 \h </w:instrText>
            </w:r>
            <w:r w:rsidRPr="00F3181F">
              <w:rPr>
                <w:noProof/>
                <w:webHidden/>
                <w:sz w:val="24"/>
                <w:szCs w:val="24"/>
              </w:rPr>
            </w:r>
            <w:r w:rsidRPr="00F3181F">
              <w:rPr>
                <w:noProof/>
                <w:webHidden/>
                <w:sz w:val="24"/>
                <w:szCs w:val="24"/>
              </w:rPr>
              <w:fldChar w:fldCharType="separate"/>
            </w:r>
            <w:r w:rsidR="00043A04">
              <w:rPr>
                <w:noProof/>
                <w:webHidden/>
                <w:sz w:val="24"/>
                <w:szCs w:val="24"/>
              </w:rPr>
              <w:t>33</w:t>
            </w:r>
            <w:r w:rsidRPr="00F3181F">
              <w:rPr>
                <w:noProof/>
                <w:webHidden/>
                <w:sz w:val="24"/>
                <w:szCs w:val="24"/>
              </w:rPr>
              <w:fldChar w:fldCharType="end"/>
            </w:r>
          </w:hyperlink>
        </w:p>
        <w:p w14:paraId="074F2D63" w14:textId="79953A7D"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7" w:history="1">
            <w:r w:rsidRPr="00F3181F">
              <w:rPr>
                <w:rStyle w:val="Hipercze"/>
                <w:rFonts w:eastAsia="Times New Roman"/>
                <w:noProof/>
                <w:sz w:val="24"/>
                <w:szCs w:val="24"/>
              </w:rPr>
              <w:t>Artykuł 17 Ochrona integralności osobistej</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_Toc208835337 \h </w:instrText>
            </w:r>
            <w:r w:rsidRPr="00F3181F">
              <w:rPr>
                <w:noProof/>
                <w:webHidden/>
                <w:sz w:val="24"/>
                <w:szCs w:val="24"/>
              </w:rPr>
            </w:r>
            <w:r w:rsidRPr="00F3181F">
              <w:rPr>
                <w:noProof/>
                <w:webHidden/>
                <w:sz w:val="24"/>
                <w:szCs w:val="24"/>
              </w:rPr>
              <w:fldChar w:fldCharType="separate"/>
            </w:r>
            <w:r w:rsidR="00043A04">
              <w:rPr>
                <w:noProof/>
                <w:webHidden/>
                <w:sz w:val="24"/>
                <w:szCs w:val="24"/>
              </w:rPr>
              <w:t>34</w:t>
            </w:r>
            <w:r w:rsidRPr="00F3181F">
              <w:rPr>
                <w:noProof/>
                <w:webHidden/>
                <w:sz w:val="24"/>
                <w:szCs w:val="24"/>
              </w:rPr>
              <w:fldChar w:fldCharType="end"/>
            </w:r>
          </w:hyperlink>
        </w:p>
        <w:p w14:paraId="038CD6E8" w14:textId="0F987DC2"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8" w:history="1">
            <w:r w:rsidRPr="00F3181F">
              <w:rPr>
                <w:rStyle w:val="Hipercze"/>
                <w:rFonts w:eastAsia="Times New Roman"/>
                <w:noProof/>
                <w:sz w:val="24"/>
                <w:szCs w:val="24"/>
              </w:rPr>
              <w:t>Artykuł 18 Swoboda przemieszczania się i obywatelstwo</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_Toc208835338 \h </w:instrText>
            </w:r>
            <w:r w:rsidRPr="00F3181F">
              <w:rPr>
                <w:noProof/>
                <w:webHidden/>
                <w:sz w:val="24"/>
                <w:szCs w:val="24"/>
              </w:rPr>
            </w:r>
            <w:r w:rsidRPr="00F3181F">
              <w:rPr>
                <w:noProof/>
                <w:webHidden/>
                <w:sz w:val="24"/>
                <w:szCs w:val="24"/>
              </w:rPr>
              <w:fldChar w:fldCharType="separate"/>
            </w:r>
            <w:r w:rsidR="00043A04">
              <w:rPr>
                <w:noProof/>
                <w:webHidden/>
                <w:sz w:val="24"/>
                <w:szCs w:val="24"/>
              </w:rPr>
              <w:t>34</w:t>
            </w:r>
            <w:r w:rsidRPr="00F3181F">
              <w:rPr>
                <w:noProof/>
                <w:webHidden/>
                <w:sz w:val="24"/>
                <w:szCs w:val="24"/>
              </w:rPr>
              <w:fldChar w:fldCharType="end"/>
            </w:r>
          </w:hyperlink>
        </w:p>
        <w:p w14:paraId="4D1D2EA3" w14:textId="40DEAC7D"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9" w:history="1">
            <w:r w:rsidRPr="00F3181F">
              <w:rPr>
                <w:rStyle w:val="Hipercze"/>
                <w:rFonts w:eastAsia="Times New Roman"/>
                <w:noProof/>
                <w:sz w:val="24"/>
                <w:szCs w:val="24"/>
              </w:rPr>
              <w:t>Artykuł 19 Prowadzenie życia samodzielnie i przy włączeniu w społeczeństwo</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_Toc208835339 \h </w:instrText>
            </w:r>
            <w:r w:rsidRPr="00F3181F">
              <w:rPr>
                <w:noProof/>
                <w:webHidden/>
                <w:sz w:val="24"/>
                <w:szCs w:val="24"/>
              </w:rPr>
            </w:r>
            <w:r w:rsidRPr="00F3181F">
              <w:rPr>
                <w:noProof/>
                <w:webHidden/>
                <w:sz w:val="24"/>
                <w:szCs w:val="24"/>
              </w:rPr>
              <w:fldChar w:fldCharType="separate"/>
            </w:r>
            <w:r w:rsidR="00043A04">
              <w:rPr>
                <w:noProof/>
                <w:webHidden/>
                <w:sz w:val="24"/>
                <w:szCs w:val="24"/>
              </w:rPr>
              <w:t>35</w:t>
            </w:r>
            <w:r w:rsidRPr="00F3181F">
              <w:rPr>
                <w:noProof/>
                <w:webHidden/>
                <w:sz w:val="24"/>
                <w:szCs w:val="24"/>
              </w:rPr>
              <w:fldChar w:fldCharType="end"/>
            </w:r>
          </w:hyperlink>
        </w:p>
        <w:p w14:paraId="7393116E" w14:textId="4C08E6BC"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0" w:history="1">
            <w:r w:rsidRPr="00F3181F">
              <w:rPr>
                <w:rStyle w:val="Hipercze"/>
                <w:rFonts w:eastAsia="Times New Roman"/>
                <w:noProof/>
                <w:sz w:val="24"/>
                <w:szCs w:val="24"/>
              </w:rPr>
              <w:t>Artykuł 20 Mobilność</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_Toc208835340 \h </w:instrText>
            </w:r>
            <w:r w:rsidRPr="00F3181F">
              <w:rPr>
                <w:noProof/>
                <w:webHidden/>
                <w:sz w:val="24"/>
                <w:szCs w:val="24"/>
              </w:rPr>
            </w:r>
            <w:r w:rsidRPr="00F3181F">
              <w:rPr>
                <w:noProof/>
                <w:webHidden/>
                <w:sz w:val="24"/>
                <w:szCs w:val="24"/>
              </w:rPr>
              <w:fldChar w:fldCharType="separate"/>
            </w:r>
            <w:r w:rsidR="00043A04">
              <w:rPr>
                <w:noProof/>
                <w:webHidden/>
                <w:sz w:val="24"/>
                <w:szCs w:val="24"/>
              </w:rPr>
              <w:t>35</w:t>
            </w:r>
            <w:r w:rsidRPr="00F3181F">
              <w:rPr>
                <w:noProof/>
                <w:webHidden/>
                <w:sz w:val="24"/>
                <w:szCs w:val="24"/>
              </w:rPr>
              <w:fldChar w:fldCharType="end"/>
            </w:r>
          </w:hyperlink>
        </w:p>
        <w:p w14:paraId="6C10B094" w14:textId="6E62D77D"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1" w:history="1">
            <w:r w:rsidRPr="00F3181F">
              <w:rPr>
                <w:rStyle w:val="Hipercze"/>
                <w:rFonts w:eastAsia="Times New Roman"/>
                <w:noProof/>
                <w:sz w:val="24"/>
                <w:szCs w:val="24"/>
              </w:rPr>
              <w:t>Artykuł 21 Wolność wypowiadania się i wyrażania opinii oraz dostęp do informacji</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_Toc208835341 \h </w:instrText>
            </w:r>
            <w:r w:rsidRPr="00F3181F">
              <w:rPr>
                <w:noProof/>
                <w:webHidden/>
                <w:sz w:val="24"/>
                <w:szCs w:val="24"/>
              </w:rPr>
            </w:r>
            <w:r w:rsidRPr="00F3181F">
              <w:rPr>
                <w:noProof/>
                <w:webHidden/>
                <w:sz w:val="24"/>
                <w:szCs w:val="24"/>
              </w:rPr>
              <w:fldChar w:fldCharType="separate"/>
            </w:r>
            <w:r w:rsidR="00043A04">
              <w:rPr>
                <w:noProof/>
                <w:webHidden/>
                <w:sz w:val="24"/>
                <w:szCs w:val="24"/>
              </w:rPr>
              <w:t>36</w:t>
            </w:r>
            <w:r w:rsidRPr="00F3181F">
              <w:rPr>
                <w:noProof/>
                <w:webHidden/>
                <w:sz w:val="24"/>
                <w:szCs w:val="24"/>
              </w:rPr>
              <w:fldChar w:fldCharType="end"/>
            </w:r>
          </w:hyperlink>
        </w:p>
        <w:p w14:paraId="57531546" w14:textId="3644F37E"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2" w:history="1">
            <w:r w:rsidRPr="00F3181F">
              <w:rPr>
                <w:rStyle w:val="Hipercze"/>
                <w:rFonts w:eastAsia="Times New Roman"/>
                <w:noProof/>
                <w:sz w:val="24"/>
                <w:szCs w:val="24"/>
              </w:rPr>
              <w:t>Artykuł 22 Poszanowanie prywatności</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_Toc208835342 \h </w:instrText>
            </w:r>
            <w:r w:rsidRPr="00F3181F">
              <w:rPr>
                <w:noProof/>
                <w:webHidden/>
                <w:sz w:val="24"/>
                <w:szCs w:val="24"/>
              </w:rPr>
            </w:r>
            <w:r w:rsidRPr="00F3181F">
              <w:rPr>
                <w:noProof/>
                <w:webHidden/>
                <w:sz w:val="24"/>
                <w:szCs w:val="24"/>
              </w:rPr>
              <w:fldChar w:fldCharType="separate"/>
            </w:r>
            <w:r w:rsidR="00043A04">
              <w:rPr>
                <w:noProof/>
                <w:webHidden/>
                <w:sz w:val="24"/>
                <w:szCs w:val="24"/>
              </w:rPr>
              <w:t>37</w:t>
            </w:r>
            <w:r w:rsidRPr="00F3181F">
              <w:rPr>
                <w:noProof/>
                <w:webHidden/>
                <w:sz w:val="24"/>
                <w:szCs w:val="24"/>
              </w:rPr>
              <w:fldChar w:fldCharType="end"/>
            </w:r>
          </w:hyperlink>
        </w:p>
        <w:p w14:paraId="296413D8" w14:textId="7C10F18A"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3" w:history="1">
            <w:r w:rsidRPr="00F3181F">
              <w:rPr>
                <w:rStyle w:val="Hipercze"/>
                <w:rFonts w:eastAsia="Times New Roman"/>
                <w:noProof/>
                <w:sz w:val="24"/>
                <w:szCs w:val="24"/>
              </w:rPr>
              <w:t>Artykuł 23 Poszanowanie domu i rodziny</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_Toc208835343 \h </w:instrText>
            </w:r>
            <w:r w:rsidRPr="00F3181F">
              <w:rPr>
                <w:noProof/>
                <w:webHidden/>
                <w:sz w:val="24"/>
                <w:szCs w:val="24"/>
              </w:rPr>
            </w:r>
            <w:r w:rsidRPr="00F3181F">
              <w:rPr>
                <w:noProof/>
                <w:webHidden/>
                <w:sz w:val="24"/>
                <w:szCs w:val="24"/>
              </w:rPr>
              <w:fldChar w:fldCharType="separate"/>
            </w:r>
            <w:r w:rsidR="00043A04">
              <w:rPr>
                <w:noProof/>
                <w:webHidden/>
                <w:sz w:val="24"/>
                <w:szCs w:val="24"/>
              </w:rPr>
              <w:t>37</w:t>
            </w:r>
            <w:r w:rsidRPr="00F3181F">
              <w:rPr>
                <w:noProof/>
                <w:webHidden/>
                <w:sz w:val="24"/>
                <w:szCs w:val="24"/>
              </w:rPr>
              <w:fldChar w:fldCharType="end"/>
            </w:r>
          </w:hyperlink>
        </w:p>
        <w:p w14:paraId="7F5A1125" w14:textId="3083C2A4"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4" w:history="1">
            <w:r w:rsidRPr="00F3181F">
              <w:rPr>
                <w:rStyle w:val="Hipercze"/>
                <w:rFonts w:eastAsia="Times New Roman"/>
                <w:noProof/>
                <w:sz w:val="24"/>
                <w:szCs w:val="24"/>
              </w:rPr>
              <w:t>Artykuł 24 Edukacja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_Toc208835344 \h </w:instrText>
            </w:r>
            <w:r w:rsidRPr="00F3181F">
              <w:rPr>
                <w:noProof/>
                <w:webHidden/>
                <w:sz w:val="24"/>
                <w:szCs w:val="24"/>
              </w:rPr>
            </w:r>
            <w:r w:rsidRPr="00F3181F">
              <w:rPr>
                <w:noProof/>
                <w:webHidden/>
                <w:sz w:val="24"/>
                <w:szCs w:val="24"/>
              </w:rPr>
              <w:fldChar w:fldCharType="separate"/>
            </w:r>
            <w:r w:rsidR="00043A04">
              <w:rPr>
                <w:noProof/>
                <w:webHidden/>
                <w:sz w:val="24"/>
                <w:szCs w:val="24"/>
              </w:rPr>
              <w:t>38</w:t>
            </w:r>
            <w:r w:rsidRPr="00F3181F">
              <w:rPr>
                <w:noProof/>
                <w:webHidden/>
                <w:sz w:val="24"/>
                <w:szCs w:val="24"/>
              </w:rPr>
              <w:fldChar w:fldCharType="end"/>
            </w:r>
          </w:hyperlink>
        </w:p>
        <w:p w14:paraId="3D50A3D0" w14:textId="228ADA4B"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5" w:history="1">
            <w:r w:rsidRPr="00F3181F">
              <w:rPr>
                <w:rStyle w:val="Hipercze"/>
                <w:rFonts w:eastAsia="Times New Roman"/>
                <w:noProof/>
                <w:sz w:val="24"/>
                <w:szCs w:val="24"/>
              </w:rPr>
              <w:t>Artykuł 25 Zdrowie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_Toc208835345 \h </w:instrText>
            </w:r>
            <w:r w:rsidRPr="00F3181F">
              <w:rPr>
                <w:noProof/>
                <w:webHidden/>
                <w:sz w:val="24"/>
                <w:szCs w:val="24"/>
              </w:rPr>
            </w:r>
            <w:r w:rsidRPr="00F3181F">
              <w:rPr>
                <w:noProof/>
                <w:webHidden/>
                <w:sz w:val="24"/>
                <w:szCs w:val="24"/>
              </w:rPr>
              <w:fldChar w:fldCharType="separate"/>
            </w:r>
            <w:r w:rsidR="00043A04">
              <w:rPr>
                <w:noProof/>
                <w:webHidden/>
                <w:sz w:val="24"/>
                <w:szCs w:val="24"/>
              </w:rPr>
              <w:t>40</w:t>
            </w:r>
            <w:r w:rsidRPr="00F3181F">
              <w:rPr>
                <w:noProof/>
                <w:webHidden/>
                <w:sz w:val="24"/>
                <w:szCs w:val="24"/>
              </w:rPr>
              <w:fldChar w:fldCharType="end"/>
            </w:r>
          </w:hyperlink>
        </w:p>
        <w:p w14:paraId="59A947A4" w14:textId="4C239A55"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6" w:history="1">
            <w:r w:rsidRPr="00F3181F">
              <w:rPr>
                <w:rStyle w:val="Hipercze"/>
                <w:rFonts w:eastAsia="Times New Roman"/>
                <w:noProof/>
                <w:sz w:val="24"/>
                <w:szCs w:val="24"/>
              </w:rPr>
              <w:t>Artykuł 26 Rehabilitacja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_Toc208835346 \h </w:instrText>
            </w:r>
            <w:r w:rsidRPr="00F3181F">
              <w:rPr>
                <w:noProof/>
                <w:webHidden/>
                <w:sz w:val="24"/>
                <w:szCs w:val="24"/>
              </w:rPr>
            </w:r>
            <w:r w:rsidRPr="00F3181F">
              <w:rPr>
                <w:noProof/>
                <w:webHidden/>
                <w:sz w:val="24"/>
                <w:szCs w:val="24"/>
              </w:rPr>
              <w:fldChar w:fldCharType="separate"/>
            </w:r>
            <w:r w:rsidR="00043A04">
              <w:rPr>
                <w:noProof/>
                <w:webHidden/>
                <w:sz w:val="24"/>
                <w:szCs w:val="24"/>
              </w:rPr>
              <w:t>40</w:t>
            </w:r>
            <w:r w:rsidRPr="00F3181F">
              <w:rPr>
                <w:noProof/>
                <w:webHidden/>
                <w:sz w:val="24"/>
                <w:szCs w:val="24"/>
              </w:rPr>
              <w:fldChar w:fldCharType="end"/>
            </w:r>
          </w:hyperlink>
        </w:p>
        <w:p w14:paraId="4E2E39B1" w14:textId="345583ED"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7" w:history="1">
            <w:r w:rsidRPr="00F3181F">
              <w:rPr>
                <w:rStyle w:val="Hipercze"/>
                <w:rFonts w:eastAsia="Times New Roman"/>
                <w:noProof/>
                <w:sz w:val="24"/>
                <w:szCs w:val="24"/>
              </w:rPr>
              <w:t>Artykuł 27 Praca i zatrudnienie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_Toc208835347 \h </w:instrText>
            </w:r>
            <w:r w:rsidRPr="00F3181F">
              <w:rPr>
                <w:noProof/>
                <w:webHidden/>
                <w:sz w:val="24"/>
                <w:szCs w:val="24"/>
              </w:rPr>
            </w:r>
            <w:r w:rsidRPr="00F3181F">
              <w:rPr>
                <w:noProof/>
                <w:webHidden/>
                <w:sz w:val="24"/>
                <w:szCs w:val="24"/>
              </w:rPr>
              <w:fldChar w:fldCharType="separate"/>
            </w:r>
            <w:r w:rsidR="00043A04">
              <w:rPr>
                <w:noProof/>
                <w:webHidden/>
                <w:sz w:val="24"/>
                <w:szCs w:val="24"/>
              </w:rPr>
              <w:t>41</w:t>
            </w:r>
            <w:r w:rsidRPr="00F3181F">
              <w:rPr>
                <w:noProof/>
                <w:webHidden/>
                <w:sz w:val="24"/>
                <w:szCs w:val="24"/>
              </w:rPr>
              <w:fldChar w:fldCharType="end"/>
            </w:r>
          </w:hyperlink>
        </w:p>
        <w:p w14:paraId="5E681058" w14:textId="1C26F27F"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8" w:history="1">
            <w:r w:rsidRPr="00F3181F">
              <w:rPr>
                <w:rStyle w:val="Hipercze"/>
                <w:rFonts w:eastAsia="Times New Roman"/>
                <w:noProof/>
                <w:sz w:val="24"/>
                <w:szCs w:val="24"/>
              </w:rPr>
              <w:t>Artykuł 28 Odpowiednie warunki życia i ochrona socjalna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_Toc208835348 \h </w:instrText>
            </w:r>
            <w:r w:rsidRPr="00F3181F">
              <w:rPr>
                <w:noProof/>
                <w:webHidden/>
                <w:sz w:val="24"/>
                <w:szCs w:val="24"/>
              </w:rPr>
            </w:r>
            <w:r w:rsidRPr="00F3181F">
              <w:rPr>
                <w:noProof/>
                <w:webHidden/>
                <w:sz w:val="24"/>
                <w:szCs w:val="24"/>
              </w:rPr>
              <w:fldChar w:fldCharType="separate"/>
            </w:r>
            <w:r w:rsidR="00043A04">
              <w:rPr>
                <w:noProof/>
                <w:webHidden/>
                <w:sz w:val="24"/>
                <w:szCs w:val="24"/>
              </w:rPr>
              <w:t>42</w:t>
            </w:r>
            <w:r w:rsidRPr="00F3181F">
              <w:rPr>
                <w:noProof/>
                <w:webHidden/>
                <w:sz w:val="24"/>
                <w:szCs w:val="24"/>
              </w:rPr>
              <w:fldChar w:fldCharType="end"/>
            </w:r>
          </w:hyperlink>
        </w:p>
        <w:p w14:paraId="5947E007" w14:textId="16185949"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9" w:history="1">
            <w:r w:rsidRPr="00F3181F">
              <w:rPr>
                <w:rStyle w:val="Hipercze"/>
                <w:rFonts w:eastAsia="Times New Roman"/>
                <w:noProof/>
                <w:sz w:val="24"/>
                <w:szCs w:val="24"/>
              </w:rPr>
              <w:t>Artykuł 29 Udział w życiu politycznym i publicznym</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_Toc208835349 \h </w:instrText>
            </w:r>
            <w:r w:rsidRPr="00F3181F">
              <w:rPr>
                <w:noProof/>
                <w:webHidden/>
                <w:sz w:val="24"/>
                <w:szCs w:val="24"/>
              </w:rPr>
            </w:r>
            <w:r w:rsidRPr="00F3181F">
              <w:rPr>
                <w:noProof/>
                <w:webHidden/>
                <w:sz w:val="24"/>
                <w:szCs w:val="24"/>
              </w:rPr>
              <w:fldChar w:fldCharType="separate"/>
            </w:r>
            <w:r w:rsidR="00043A04">
              <w:rPr>
                <w:noProof/>
                <w:webHidden/>
                <w:sz w:val="24"/>
                <w:szCs w:val="24"/>
              </w:rPr>
              <w:t>43</w:t>
            </w:r>
            <w:r w:rsidRPr="00F3181F">
              <w:rPr>
                <w:noProof/>
                <w:webHidden/>
                <w:sz w:val="24"/>
                <w:szCs w:val="24"/>
              </w:rPr>
              <w:fldChar w:fldCharType="end"/>
            </w:r>
          </w:hyperlink>
        </w:p>
        <w:p w14:paraId="356A4123" w14:textId="30CAE96B"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50" w:history="1">
            <w:r w:rsidRPr="00F3181F">
              <w:rPr>
                <w:rStyle w:val="Hipercze"/>
                <w:rFonts w:eastAsia="Times New Roman"/>
                <w:noProof/>
                <w:sz w:val="24"/>
                <w:szCs w:val="24"/>
              </w:rPr>
              <w:t>Artykuł 30 Udział w życiu kulturalnym, rekreacji, wypoczynku i sporcie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_Toc208835350 \h </w:instrText>
            </w:r>
            <w:r w:rsidRPr="00F3181F">
              <w:rPr>
                <w:noProof/>
                <w:webHidden/>
                <w:sz w:val="24"/>
                <w:szCs w:val="24"/>
              </w:rPr>
            </w:r>
            <w:r w:rsidRPr="00F3181F">
              <w:rPr>
                <w:noProof/>
                <w:webHidden/>
                <w:sz w:val="24"/>
                <w:szCs w:val="24"/>
              </w:rPr>
              <w:fldChar w:fldCharType="separate"/>
            </w:r>
            <w:r w:rsidR="00043A04">
              <w:rPr>
                <w:noProof/>
                <w:webHidden/>
                <w:sz w:val="24"/>
                <w:szCs w:val="24"/>
              </w:rPr>
              <w:t>44</w:t>
            </w:r>
            <w:r w:rsidRPr="00F3181F">
              <w:rPr>
                <w:noProof/>
                <w:webHidden/>
                <w:sz w:val="24"/>
                <w:szCs w:val="24"/>
              </w:rPr>
              <w:fldChar w:fldCharType="end"/>
            </w:r>
          </w:hyperlink>
        </w:p>
        <w:p w14:paraId="4851B853" w14:textId="3262C479" w:rsidR="00807A6C" w:rsidRPr="00F3181F" w:rsidRDefault="00807A6C">
          <w:pPr>
            <w:pStyle w:val="Spistreci1"/>
            <w:tabs>
              <w:tab w:val="right" w:leader="dot" w:pos="9854"/>
            </w:tabs>
            <w:rPr>
              <w:rFonts w:cstheme="minorBidi"/>
              <w:b w:val="0"/>
              <w:bCs w:val="0"/>
              <w:i w:val="0"/>
              <w:iCs w:val="0"/>
              <w:noProof/>
              <w:kern w:val="2"/>
              <w14:ligatures w14:val="standardContextual"/>
            </w:rPr>
          </w:pPr>
          <w:hyperlink w:anchor="_Toc208835351" w:history="1">
            <w:r w:rsidRPr="00F3181F">
              <w:rPr>
                <w:rStyle w:val="Hipercze"/>
                <w:noProof/>
              </w:rPr>
              <w:t>Zasada równości kobiet i mężczyzn</w:t>
            </w:r>
            <w:r w:rsidRPr="00F3181F">
              <w:rPr>
                <w:noProof/>
                <w:webHidden/>
              </w:rPr>
              <w:tab/>
            </w:r>
            <w:r w:rsidRPr="00F3181F">
              <w:rPr>
                <w:noProof/>
                <w:webHidden/>
              </w:rPr>
              <w:fldChar w:fldCharType="begin"/>
            </w:r>
            <w:r w:rsidRPr="00F3181F">
              <w:rPr>
                <w:noProof/>
                <w:webHidden/>
              </w:rPr>
              <w:instrText xml:space="preserve"> PAGEREF _Toc208835351 \h </w:instrText>
            </w:r>
            <w:r w:rsidRPr="00F3181F">
              <w:rPr>
                <w:noProof/>
                <w:webHidden/>
              </w:rPr>
            </w:r>
            <w:r w:rsidRPr="00F3181F">
              <w:rPr>
                <w:noProof/>
                <w:webHidden/>
              </w:rPr>
              <w:fldChar w:fldCharType="separate"/>
            </w:r>
            <w:r w:rsidR="00043A04">
              <w:rPr>
                <w:noProof/>
                <w:webHidden/>
              </w:rPr>
              <w:t>46</w:t>
            </w:r>
            <w:r w:rsidRPr="00F3181F">
              <w:rPr>
                <w:noProof/>
                <w:webHidden/>
              </w:rPr>
              <w:fldChar w:fldCharType="end"/>
            </w:r>
          </w:hyperlink>
        </w:p>
        <w:p w14:paraId="0219357A" w14:textId="4167DF64" w:rsidR="00807A6C" w:rsidRPr="00F3181F" w:rsidRDefault="00807A6C">
          <w:pPr>
            <w:pStyle w:val="Spistreci1"/>
            <w:tabs>
              <w:tab w:val="right" w:leader="dot" w:pos="9854"/>
            </w:tabs>
            <w:rPr>
              <w:rFonts w:cstheme="minorBidi"/>
              <w:b w:val="0"/>
              <w:bCs w:val="0"/>
              <w:i w:val="0"/>
              <w:iCs w:val="0"/>
              <w:noProof/>
              <w:kern w:val="2"/>
              <w14:ligatures w14:val="standardContextual"/>
            </w:rPr>
          </w:pPr>
          <w:hyperlink w:anchor="_Toc208835352" w:history="1">
            <w:r w:rsidRPr="00F3181F">
              <w:rPr>
                <w:rStyle w:val="Hipercze"/>
                <w:noProof/>
              </w:rPr>
              <w:t>Zasada równości szans i niedyskryminacji</w:t>
            </w:r>
            <w:r w:rsidRPr="00F3181F">
              <w:rPr>
                <w:noProof/>
                <w:webHidden/>
              </w:rPr>
              <w:tab/>
            </w:r>
            <w:r w:rsidRPr="00F3181F">
              <w:rPr>
                <w:noProof/>
                <w:webHidden/>
              </w:rPr>
              <w:fldChar w:fldCharType="begin"/>
            </w:r>
            <w:r w:rsidRPr="00F3181F">
              <w:rPr>
                <w:noProof/>
                <w:webHidden/>
              </w:rPr>
              <w:instrText xml:space="preserve"> PAGEREF _Toc208835352 \h </w:instrText>
            </w:r>
            <w:r w:rsidRPr="00F3181F">
              <w:rPr>
                <w:noProof/>
                <w:webHidden/>
              </w:rPr>
            </w:r>
            <w:r w:rsidRPr="00F3181F">
              <w:rPr>
                <w:noProof/>
                <w:webHidden/>
              </w:rPr>
              <w:fldChar w:fldCharType="separate"/>
            </w:r>
            <w:r w:rsidR="00043A04">
              <w:rPr>
                <w:noProof/>
                <w:webHidden/>
              </w:rPr>
              <w:t>48</w:t>
            </w:r>
            <w:r w:rsidRPr="00F3181F">
              <w:rPr>
                <w:noProof/>
                <w:webHidden/>
              </w:rPr>
              <w:fldChar w:fldCharType="end"/>
            </w:r>
          </w:hyperlink>
        </w:p>
        <w:p w14:paraId="1C253D53" w14:textId="7F872AEA" w:rsidR="00807A6C" w:rsidRPr="00F3181F" w:rsidRDefault="00807A6C">
          <w:pPr>
            <w:pStyle w:val="Spistreci1"/>
            <w:tabs>
              <w:tab w:val="right" w:leader="dot" w:pos="9854"/>
            </w:tabs>
            <w:rPr>
              <w:rFonts w:cstheme="minorBidi"/>
              <w:b w:val="0"/>
              <w:bCs w:val="0"/>
              <w:i w:val="0"/>
              <w:iCs w:val="0"/>
              <w:noProof/>
              <w:kern w:val="2"/>
              <w14:ligatures w14:val="standardContextual"/>
            </w:rPr>
          </w:pPr>
          <w:hyperlink w:anchor="_Toc208835353" w:history="1">
            <w:r w:rsidRPr="00F3181F">
              <w:rPr>
                <w:rStyle w:val="Hipercze"/>
                <w:noProof/>
              </w:rPr>
              <w:t>Zasada zrównoważonego rozwoju</w:t>
            </w:r>
            <w:r w:rsidRPr="00F3181F">
              <w:rPr>
                <w:noProof/>
                <w:webHidden/>
              </w:rPr>
              <w:tab/>
            </w:r>
            <w:r w:rsidRPr="00F3181F">
              <w:rPr>
                <w:noProof/>
                <w:webHidden/>
              </w:rPr>
              <w:fldChar w:fldCharType="begin"/>
            </w:r>
            <w:r w:rsidRPr="00F3181F">
              <w:rPr>
                <w:noProof/>
                <w:webHidden/>
              </w:rPr>
              <w:instrText xml:space="preserve"> PAGEREF _Toc208835353 \h </w:instrText>
            </w:r>
            <w:r w:rsidRPr="00F3181F">
              <w:rPr>
                <w:noProof/>
                <w:webHidden/>
              </w:rPr>
            </w:r>
            <w:r w:rsidRPr="00F3181F">
              <w:rPr>
                <w:noProof/>
                <w:webHidden/>
              </w:rPr>
              <w:fldChar w:fldCharType="separate"/>
            </w:r>
            <w:r w:rsidR="00043A04">
              <w:rPr>
                <w:noProof/>
                <w:webHidden/>
              </w:rPr>
              <w:t>50</w:t>
            </w:r>
            <w:r w:rsidRPr="00F3181F">
              <w:rPr>
                <w:noProof/>
                <w:webHidden/>
              </w:rPr>
              <w:fldChar w:fldCharType="end"/>
            </w:r>
          </w:hyperlink>
        </w:p>
        <w:p w14:paraId="5BAE4EE0" w14:textId="5C13F451" w:rsidR="00807A6C" w:rsidRPr="00F3181F" w:rsidRDefault="00807A6C">
          <w:pPr>
            <w:pStyle w:val="Spistreci1"/>
            <w:tabs>
              <w:tab w:val="right" w:leader="dot" w:pos="9854"/>
            </w:tabs>
            <w:rPr>
              <w:rFonts w:cstheme="minorBidi"/>
              <w:b w:val="0"/>
              <w:bCs w:val="0"/>
              <w:i w:val="0"/>
              <w:iCs w:val="0"/>
              <w:noProof/>
              <w:kern w:val="2"/>
              <w14:ligatures w14:val="standardContextual"/>
            </w:rPr>
          </w:pPr>
          <w:hyperlink w:anchor="_Toc208835354" w:history="1">
            <w:r w:rsidRPr="00F3181F">
              <w:rPr>
                <w:rStyle w:val="Hipercze"/>
                <w:noProof/>
              </w:rPr>
              <w:t>Ochrona danych osobowych Formularz klauzuli informacyjnej IZ FE SL</w:t>
            </w:r>
            <w:r w:rsidRPr="00F3181F">
              <w:rPr>
                <w:noProof/>
                <w:webHidden/>
              </w:rPr>
              <w:tab/>
            </w:r>
            <w:r w:rsidRPr="00F3181F">
              <w:rPr>
                <w:noProof/>
                <w:webHidden/>
              </w:rPr>
              <w:fldChar w:fldCharType="begin"/>
            </w:r>
            <w:r w:rsidRPr="00F3181F">
              <w:rPr>
                <w:noProof/>
                <w:webHidden/>
              </w:rPr>
              <w:instrText xml:space="preserve"> PAGEREF _Toc208835354 \h </w:instrText>
            </w:r>
            <w:r w:rsidRPr="00F3181F">
              <w:rPr>
                <w:noProof/>
                <w:webHidden/>
              </w:rPr>
            </w:r>
            <w:r w:rsidRPr="00F3181F">
              <w:rPr>
                <w:noProof/>
                <w:webHidden/>
              </w:rPr>
              <w:fldChar w:fldCharType="separate"/>
            </w:r>
            <w:r w:rsidR="00043A04">
              <w:rPr>
                <w:noProof/>
                <w:webHidden/>
              </w:rPr>
              <w:t>51</w:t>
            </w:r>
            <w:r w:rsidRPr="00F3181F">
              <w:rPr>
                <w:noProof/>
                <w:webHidden/>
              </w:rPr>
              <w:fldChar w:fldCharType="end"/>
            </w:r>
          </w:hyperlink>
        </w:p>
        <w:p w14:paraId="4914E148" w14:textId="3BBB3D0C"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55" w:history="1">
            <w:r w:rsidRPr="00F3181F">
              <w:rPr>
                <w:rStyle w:val="Hipercze"/>
                <w:noProof/>
                <w:sz w:val="24"/>
                <w:szCs w:val="24"/>
              </w:rPr>
              <w:t>Informacje dotyczące przetwarzania danych osobowych dla uczestników projektów</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_Toc208835355 \h </w:instrText>
            </w:r>
            <w:r w:rsidRPr="00F3181F">
              <w:rPr>
                <w:noProof/>
                <w:webHidden/>
                <w:sz w:val="24"/>
                <w:szCs w:val="24"/>
              </w:rPr>
            </w:r>
            <w:r w:rsidRPr="00F3181F">
              <w:rPr>
                <w:noProof/>
                <w:webHidden/>
                <w:sz w:val="24"/>
                <w:szCs w:val="24"/>
              </w:rPr>
              <w:fldChar w:fldCharType="separate"/>
            </w:r>
            <w:r w:rsidR="00043A04">
              <w:rPr>
                <w:noProof/>
                <w:webHidden/>
                <w:sz w:val="24"/>
                <w:szCs w:val="24"/>
              </w:rPr>
              <w:t>51</w:t>
            </w:r>
            <w:r w:rsidRPr="00F3181F">
              <w:rPr>
                <w:noProof/>
                <w:webHidden/>
                <w:sz w:val="24"/>
                <w:szCs w:val="24"/>
              </w:rPr>
              <w:fldChar w:fldCharType="end"/>
            </w:r>
          </w:hyperlink>
        </w:p>
        <w:p w14:paraId="4113754D" w14:textId="41672594"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56" w:history="1">
            <w:r w:rsidRPr="00F3181F">
              <w:rPr>
                <w:rStyle w:val="Hipercze"/>
                <w:noProof/>
                <w:sz w:val="24"/>
                <w:szCs w:val="24"/>
              </w:rPr>
              <w:t>Administrator danych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_Toc208835356 \h </w:instrText>
            </w:r>
            <w:r w:rsidRPr="00F3181F">
              <w:rPr>
                <w:noProof/>
                <w:webHidden/>
                <w:sz w:val="24"/>
                <w:szCs w:val="24"/>
              </w:rPr>
            </w:r>
            <w:r w:rsidRPr="00F3181F">
              <w:rPr>
                <w:noProof/>
                <w:webHidden/>
                <w:sz w:val="24"/>
                <w:szCs w:val="24"/>
              </w:rPr>
              <w:fldChar w:fldCharType="separate"/>
            </w:r>
            <w:r w:rsidR="00043A04">
              <w:rPr>
                <w:noProof/>
                <w:webHidden/>
                <w:sz w:val="24"/>
                <w:szCs w:val="24"/>
              </w:rPr>
              <w:t>51</w:t>
            </w:r>
            <w:r w:rsidRPr="00F3181F">
              <w:rPr>
                <w:noProof/>
                <w:webHidden/>
                <w:sz w:val="24"/>
                <w:szCs w:val="24"/>
              </w:rPr>
              <w:fldChar w:fldCharType="end"/>
            </w:r>
          </w:hyperlink>
        </w:p>
        <w:p w14:paraId="2287E543" w14:textId="4517E546"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57" w:history="1">
            <w:r w:rsidRPr="00F3181F">
              <w:rPr>
                <w:rStyle w:val="Hipercze"/>
                <w:noProof/>
                <w:sz w:val="24"/>
                <w:szCs w:val="24"/>
              </w:rPr>
              <w:t>Inspektor ochrony danych osobowych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_Toc208835357 \h </w:instrText>
            </w:r>
            <w:r w:rsidRPr="00F3181F">
              <w:rPr>
                <w:noProof/>
                <w:webHidden/>
                <w:sz w:val="24"/>
                <w:szCs w:val="24"/>
              </w:rPr>
            </w:r>
            <w:r w:rsidRPr="00F3181F">
              <w:rPr>
                <w:noProof/>
                <w:webHidden/>
                <w:sz w:val="24"/>
                <w:szCs w:val="24"/>
              </w:rPr>
              <w:fldChar w:fldCharType="separate"/>
            </w:r>
            <w:r w:rsidR="00043A04">
              <w:rPr>
                <w:noProof/>
                <w:webHidden/>
                <w:sz w:val="24"/>
                <w:szCs w:val="24"/>
              </w:rPr>
              <w:t>51</w:t>
            </w:r>
            <w:r w:rsidRPr="00F3181F">
              <w:rPr>
                <w:noProof/>
                <w:webHidden/>
                <w:sz w:val="24"/>
                <w:szCs w:val="24"/>
              </w:rPr>
              <w:fldChar w:fldCharType="end"/>
            </w:r>
          </w:hyperlink>
        </w:p>
        <w:p w14:paraId="52731075" w14:textId="28AB8C9A"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58" w:history="1">
            <w:r w:rsidRPr="00F3181F">
              <w:rPr>
                <w:rStyle w:val="Hipercze"/>
                <w:noProof/>
                <w:sz w:val="24"/>
                <w:szCs w:val="24"/>
              </w:rPr>
              <w:t>Cele i podstawy prawne przetwarzania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_Toc208835358 \h </w:instrText>
            </w:r>
            <w:r w:rsidRPr="00F3181F">
              <w:rPr>
                <w:noProof/>
                <w:webHidden/>
                <w:sz w:val="24"/>
                <w:szCs w:val="24"/>
              </w:rPr>
            </w:r>
            <w:r w:rsidRPr="00F3181F">
              <w:rPr>
                <w:noProof/>
                <w:webHidden/>
                <w:sz w:val="24"/>
                <w:szCs w:val="24"/>
              </w:rPr>
              <w:fldChar w:fldCharType="separate"/>
            </w:r>
            <w:r w:rsidR="00043A04">
              <w:rPr>
                <w:noProof/>
                <w:webHidden/>
                <w:sz w:val="24"/>
                <w:szCs w:val="24"/>
              </w:rPr>
              <w:t>51</w:t>
            </w:r>
            <w:r w:rsidRPr="00F3181F">
              <w:rPr>
                <w:noProof/>
                <w:webHidden/>
                <w:sz w:val="24"/>
                <w:szCs w:val="24"/>
              </w:rPr>
              <w:fldChar w:fldCharType="end"/>
            </w:r>
          </w:hyperlink>
        </w:p>
        <w:p w14:paraId="234B3F88" w14:textId="52DDD36F"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59" w:history="1">
            <w:r w:rsidRPr="00F3181F">
              <w:rPr>
                <w:rStyle w:val="Hipercze"/>
                <w:noProof/>
                <w:sz w:val="24"/>
                <w:szCs w:val="24"/>
              </w:rPr>
              <w:t>Podstawa prawna przetwarzania: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_Toc208835359 \h </w:instrText>
            </w:r>
            <w:r w:rsidRPr="00F3181F">
              <w:rPr>
                <w:noProof/>
                <w:webHidden/>
                <w:sz w:val="24"/>
                <w:szCs w:val="24"/>
              </w:rPr>
            </w:r>
            <w:r w:rsidRPr="00F3181F">
              <w:rPr>
                <w:noProof/>
                <w:webHidden/>
                <w:sz w:val="24"/>
                <w:szCs w:val="24"/>
              </w:rPr>
              <w:fldChar w:fldCharType="separate"/>
            </w:r>
            <w:r w:rsidR="00043A04">
              <w:rPr>
                <w:noProof/>
                <w:webHidden/>
                <w:sz w:val="24"/>
                <w:szCs w:val="24"/>
              </w:rPr>
              <w:t>52</w:t>
            </w:r>
            <w:r w:rsidRPr="00F3181F">
              <w:rPr>
                <w:noProof/>
                <w:webHidden/>
                <w:sz w:val="24"/>
                <w:szCs w:val="24"/>
              </w:rPr>
              <w:fldChar w:fldCharType="end"/>
            </w:r>
          </w:hyperlink>
        </w:p>
        <w:p w14:paraId="18D114E2" w14:textId="1B2225E4"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0" w:history="1">
            <w:r w:rsidRPr="00F3181F">
              <w:rPr>
                <w:rStyle w:val="Hipercze"/>
                <w:noProof/>
                <w:sz w:val="24"/>
                <w:szCs w:val="24"/>
              </w:rPr>
              <w:t>Zakres i źródło danych osobowych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_Toc208835360 \h </w:instrText>
            </w:r>
            <w:r w:rsidRPr="00F3181F">
              <w:rPr>
                <w:noProof/>
                <w:webHidden/>
                <w:sz w:val="24"/>
                <w:szCs w:val="24"/>
              </w:rPr>
            </w:r>
            <w:r w:rsidRPr="00F3181F">
              <w:rPr>
                <w:noProof/>
                <w:webHidden/>
                <w:sz w:val="24"/>
                <w:szCs w:val="24"/>
              </w:rPr>
              <w:fldChar w:fldCharType="separate"/>
            </w:r>
            <w:r w:rsidR="00043A04">
              <w:rPr>
                <w:noProof/>
                <w:webHidden/>
                <w:sz w:val="24"/>
                <w:szCs w:val="24"/>
              </w:rPr>
              <w:t>53</w:t>
            </w:r>
            <w:r w:rsidRPr="00F3181F">
              <w:rPr>
                <w:noProof/>
                <w:webHidden/>
                <w:sz w:val="24"/>
                <w:szCs w:val="24"/>
              </w:rPr>
              <w:fldChar w:fldCharType="end"/>
            </w:r>
          </w:hyperlink>
        </w:p>
        <w:p w14:paraId="281AD8BA" w14:textId="127D439C"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1" w:history="1">
            <w:r w:rsidRPr="00F3181F">
              <w:rPr>
                <w:rStyle w:val="Hipercze"/>
                <w:noProof/>
                <w:sz w:val="24"/>
                <w:szCs w:val="24"/>
              </w:rPr>
              <w:t>Informacje o odbiorcach danych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_Toc208835361 \h </w:instrText>
            </w:r>
            <w:r w:rsidRPr="00F3181F">
              <w:rPr>
                <w:noProof/>
                <w:webHidden/>
                <w:sz w:val="24"/>
                <w:szCs w:val="24"/>
              </w:rPr>
            </w:r>
            <w:r w:rsidRPr="00F3181F">
              <w:rPr>
                <w:noProof/>
                <w:webHidden/>
                <w:sz w:val="24"/>
                <w:szCs w:val="24"/>
              </w:rPr>
              <w:fldChar w:fldCharType="separate"/>
            </w:r>
            <w:r w:rsidR="00043A04">
              <w:rPr>
                <w:noProof/>
                <w:webHidden/>
                <w:sz w:val="24"/>
                <w:szCs w:val="24"/>
              </w:rPr>
              <w:t>54</w:t>
            </w:r>
            <w:r w:rsidRPr="00F3181F">
              <w:rPr>
                <w:noProof/>
                <w:webHidden/>
                <w:sz w:val="24"/>
                <w:szCs w:val="24"/>
              </w:rPr>
              <w:fldChar w:fldCharType="end"/>
            </w:r>
          </w:hyperlink>
        </w:p>
        <w:p w14:paraId="28F91B02" w14:textId="4DB16594"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2" w:history="1">
            <w:r w:rsidRPr="00F3181F">
              <w:rPr>
                <w:rStyle w:val="Hipercze"/>
                <w:noProof/>
                <w:sz w:val="24"/>
                <w:szCs w:val="24"/>
              </w:rPr>
              <w:t>Okres przechowywania danych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_Toc208835362 \h </w:instrText>
            </w:r>
            <w:r w:rsidRPr="00F3181F">
              <w:rPr>
                <w:noProof/>
                <w:webHidden/>
                <w:sz w:val="24"/>
                <w:szCs w:val="24"/>
              </w:rPr>
            </w:r>
            <w:r w:rsidRPr="00F3181F">
              <w:rPr>
                <w:noProof/>
                <w:webHidden/>
                <w:sz w:val="24"/>
                <w:szCs w:val="24"/>
              </w:rPr>
              <w:fldChar w:fldCharType="separate"/>
            </w:r>
            <w:r w:rsidR="00043A04">
              <w:rPr>
                <w:noProof/>
                <w:webHidden/>
                <w:sz w:val="24"/>
                <w:szCs w:val="24"/>
              </w:rPr>
              <w:t>55</w:t>
            </w:r>
            <w:r w:rsidRPr="00F3181F">
              <w:rPr>
                <w:noProof/>
                <w:webHidden/>
                <w:sz w:val="24"/>
                <w:szCs w:val="24"/>
              </w:rPr>
              <w:fldChar w:fldCharType="end"/>
            </w:r>
          </w:hyperlink>
        </w:p>
        <w:p w14:paraId="778DE17B" w14:textId="00027E7B"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3" w:history="1">
            <w:r w:rsidRPr="00F3181F">
              <w:rPr>
                <w:rStyle w:val="Hipercze"/>
                <w:noProof/>
                <w:sz w:val="24"/>
                <w:szCs w:val="24"/>
              </w:rPr>
              <w:t>Prawa osób, których dane dotyczą</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_Toc208835363 \h </w:instrText>
            </w:r>
            <w:r w:rsidRPr="00F3181F">
              <w:rPr>
                <w:noProof/>
                <w:webHidden/>
                <w:sz w:val="24"/>
                <w:szCs w:val="24"/>
              </w:rPr>
            </w:r>
            <w:r w:rsidRPr="00F3181F">
              <w:rPr>
                <w:noProof/>
                <w:webHidden/>
                <w:sz w:val="24"/>
                <w:szCs w:val="24"/>
              </w:rPr>
              <w:fldChar w:fldCharType="separate"/>
            </w:r>
            <w:r w:rsidR="00043A04">
              <w:rPr>
                <w:noProof/>
                <w:webHidden/>
                <w:sz w:val="24"/>
                <w:szCs w:val="24"/>
              </w:rPr>
              <w:t>55</w:t>
            </w:r>
            <w:r w:rsidRPr="00F3181F">
              <w:rPr>
                <w:noProof/>
                <w:webHidden/>
                <w:sz w:val="24"/>
                <w:szCs w:val="24"/>
              </w:rPr>
              <w:fldChar w:fldCharType="end"/>
            </w:r>
          </w:hyperlink>
        </w:p>
        <w:p w14:paraId="19103002" w14:textId="6E77C96E"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4" w:history="1">
            <w:r w:rsidRPr="00F3181F">
              <w:rPr>
                <w:rStyle w:val="Hipercze"/>
                <w:noProof/>
                <w:sz w:val="24"/>
                <w:szCs w:val="24"/>
              </w:rPr>
              <w:t>Obowiązek podania danych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_Toc208835364 \h </w:instrText>
            </w:r>
            <w:r w:rsidRPr="00F3181F">
              <w:rPr>
                <w:noProof/>
                <w:webHidden/>
                <w:sz w:val="24"/>
                <w:szCs w:val="24"/>
              </w:rPr>
            </w:r>
            <w:r w:rsidRPr="00F3181F">
              <w:rPr>
                <w:noProof/>
                <w:webHidden/>
                <w:sz w:val="24"/>
                <w:szCs w:val="24"/>
              </w:rPr>
              <w:fldChar w:fldCharType="separate"/>
            </w:r>
            <w:r w:rsidR="00043A04">
              <w:rPr>
                <w:noProof/>
                <w:webHidden/>
                <w:sz w:val="24"/>
                <w:szCs w:val="24"/>
              </w:rPr>
              <w:t>55</w:t>
            </w:r>
            <w:r w:rsidRPr="00F3181F">
              <w:rPr>
                <w:noProof/>
                <w:webHidden/>
                <w:sz w:val="24"/>
                <w:szCs w:val="24"/>
              </w:rPr>
              <w:fldChar w:fldCharType="end"/>
            </w:r>
          </w:hyperlink>
        </w:p>
        <w:p w14:paraId="1D0E8E2D" w14:textId="740B2363"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5" w:history="1">
            <w:r w:rsidRPr="00F3181F">
              <w:rPr>
                <w:rStyle w:val="Hipercze"/>
                <w:noProof/>
                <w:sz w:val="24"/>
                <w:szCs w:val="24"/>
              </w:rPr>
              <w:t>Zautomatyzowane przetwarzanie i profilowanie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_Toc208835365 \h </w:instrText>
            </w:r>
            <w:r w:rsidRPr="00F3181F">
              <w:rPr>
                <w:noProof/>
                <w:webHidden/>
                <w:sz w:val="24"/>
                <w:szCs w:val="24"/>
              </w:rPr>
            </w:r>
            <w:r w:rsidRPr="00F3181F">
              <w:rPr>
                <w:noProof/>
                <w:webHidden/>
                <w:sz w:val="24"/>
                <w:szCs w:val="24"/>
              </w:rPr>
              <w:fldChar w:fldCharType="separate"/>
            </w:r>
            <w:r w:rsidR="00043A04">
              <w:rPr>
                <w:noProof/>
                <w:webHidden/>
                <w:sz w:val="24"/>
                <w:szCs w:val="24"/>
              </w:rPr>
              <w:t>56</w:t>
            </w:r>
            <w:r w:rsidRPr="00F3181F">
              <w:rPr>
                <w:noProof/>
                <w:webHidden/>
                <w:sz w:val="24"/>
                <w:szCs w:val="24"/>
              </w:rPr>
              <w:fldChar w:fldCharType="end"/>
            </w:r>
          </w:hyperlink>
        </w:p>
        <w:p w14:paraId="527118D5" w14:textId="05EBBA94" w:rsidR="00807A6C" w:rsidRPr="00F3181F" w:rsidRDefault="00807A6C">
          <w:pPr>
            <w:pStyle w:val="Spistreci1"/>
            <w:tabs>
              <w:tab w:val="right" w:leader="dot" w:pos="9854"/>
            </w:tabs>
            <w:rPr>
              <w:rFonts w:cstheme="minorBidi"/>
              <w:b w:val="0"/>
              <w:bCs w:val="0"/>
              <w:i w:val="0"/>
              <w:iCs w:val="0"/>
              <w:noProof/>
              <w:kern w:val="2"/>
              <w14:ligatures w14:val="standardContextual"/>
            </w:rPr>
          </w:pPr>
          <w:hyperlink w:anchor="_Toc208835366" w:history="1">
            <w:r w:rsidRPr="00F3181F">
              <w:rPr>
                <w:rStyle w:val="Hipercze"/>
                <w:noProof/>
              </w:rPr>
              <w:t>Formularz klauzuli informacyjnej Miasto Jastrzębie-Zdrój</w:t>
            </w:r>
            <w:r w:rsidRPr="00F3181F">
              <w:rPr>
                <w:noProof/>
                <w:webHidden/>
              </w:rPr>
              <w:tab/>
            </w:r>
            <w:r w:rsidRPr="00F3181F">
              <w:rPr>
                <w:noProof/>
                <w:webHidden/>
              </w:rPr>
              <w:fldChar w:fldCharType="begin"/>
            </w:r>
            <w:r w:rsidRPr="00F3181F">
              <w:rPr>
                <w:noProof/>
                <w:webHidden/>
              </w:rPr>
              <w:instrText xml:space="preserve"> PAGEREF _Toc208835366 \h </w:instrText>
            </w:r>
            <w:r w:rsidRPr="00F3181F">
              <w:rPr>
                <w:noProof/>
                <w:webHidden/>
              </w:rPr>
            </w:r>
            <w:r w:rsidRPr="00F3181F">
              <w:rPr>
                <w:noProof/>
                <w:webHidden/>
              </w:rPr>
              <w:fldChar w:fldCharType="separate"/>
            </w:r>
            <w:r w:rsidR="00043A04">
              <w:rPr>
                <w:noProof/>
                <w:webHidden/>
              </w:rPr>
              <w:t>57</w:t>
            </w:r>
            <w:r w:rsidRPr="00F3181F">
              <w:rPr>
                <w:noProof/>
                <w:webHidden/>
              </w:rPr>
              <w:fldChar w:fldCharType="end"/>
            </w:r>
          </w:hyperlink>
        </w:p>
        <w:p w14:paraId="57D27DF7" w14:textId="1ABF69FB"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7" w:history="1">
            <w:r w:rsidRPr="00F3181F">
              <w:rPr>
                <w:rStyle w:val="Hipercze"/>
                <w:noProof/>
                <w:sz w:val="24"/>
                <w:szCs w:val="24"/>
              </w:rPr>
              <w:t>Administrator danych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_Toc208835367 \h </w:instrText>
            </w:r>
            <w:r w:rsidRPr="00F3181F">
              <w:rPr>
                <w:noProof/>
                <w:webHidden/>
                <w:sz w:val="24"/>
                <w:szCs w:val="24"/>
              </w:rPr>
            </w:r>
            <w:r w:rsidRPr="00F3181F">
              <w:rPr>
                <w:noProof/>
                <w:webHidden/>
                <w:sz w:val="24"/>
                <w:szCs w:val="24"/>
              </w:rPr>
              <w:fldChar w:fldCharType="separate"/>
            </w:r>
            <w:r w:rsidR="00043A04">
              <w:rPr>
                <w:noProof/>
                <w:webHidden/>
                <w:sz w:val="24"/>
                <w:szCs w:val="24"/>
              </w:rPr>
              <w:t>57</w:t>
            </w:r>
            <w:r w:rsidRPr="00F3181F">
              <w:rPr>
                <w:noProof/>
                <w:webHidden/>
                <w:sz w:val="24"/>
                <w:szCs w:val="24"/>
              </w:rPr>
              <w:fldChar w:fldCharType="end"/>
            </w:r>
          </w:hyperlink>
        </w:p>
        <w:p w14:paraId="41375DB9" w14:textId="1C58035A"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8" w:history="1">
            <w:r w:rsidRPr="00F3181F">
              <w:rPr>
                <w:rStyle w:val="Hipercze"/>
                <w:noProof/>
                <w:sz w:val="24"/>
                <w:szCs w:val="24"/>
              </w:rPr>
              <w:t>Inspektor ochrony danych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_Toc208835368 \h </w:instrText>
            </w:r>
            <w:r w:rsidRPr="00F3181F">
              <w:rPr>
                <w:noProof/>
                <w:webHidden/>
                <w:sz w:val="24"/>
                <w:szCs w:val="24"/>
              </w:rPr>
            </w:r>
            <w:r w:rsidRPr="00F3181F">
              <w:rPr>
                <w:noProof/>
                <w:webHidden/>
                <w:sz w:val="24"/>
                <w:szCs w:val="24"/>
              </w:rPr>
              <w:fldChar w:fldCharType="separate"/>
            </w:r>
            <w:r w:rsidR="00043A04">
              <w:rPr>
                <w:noProof/>
                <w:webHidden/>
                <w:sz w:val="24"/>
                <w:szCs w:val="24"/>
              </w:rPr>
              <w:t>57</w:t>
            </w:r>
            <w:r w:rsidRPr="00F3181F">
              <w:rPr>
                <w:noProof/>
                <w:webHidden/>
                <w:sz w:val="24"/>
                <w:szCs w:val="24"/>
              </w:rPr>
              <w:fldChar w:fldCharType="end"/>
            </w:r>
          </w:hyperlink>
        </w:p>
        <w:p w14:paraId="041358C1" w14:textId="533E2428"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9" w:history="1">
            <w:r w:rsidRPr="00F3181F">
              <w:rPr>
                <w:rStyle w:val="Hipercze"/>
                <w:noProof/>
                <w:sz w:val="24"/>
                <w:szCs w:val="24"/>
              </w:rPr>
              <w:t>Cel przetwarzania Państwa danych oraz podstawy prawne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_Toc208835369 \h </w:instrText>
            </w:r>
            <w:r w:rsidRPr="00F3181F">
              <w:rPr>
                <w:noProof/>
                <w:webHidden/>
                <w:sz w:val="24"/>
                <w:szCs w:val="24"/>
              </w:rPr>
            </w:r>
            <w:r w:rsidRPr="00F3181F">
              <w:rPr>
                <w:noProof/>
                <w:webHidden/>
                <w:sz w:val="24"/>
                <w:szCs w:val="24"/>
              </w:rPr>
              <w:fldChar w:fldCharType="separate"/>
            </w:r>
            <w:r w:rsidR="00043A04">
              <w:rPr>
                <w:noProof/>
                <w:webHidden/>
                <w:sz w:val="24"/>
                <w:szCs w:val="24"/>
              </w:rPr>
              <w:t>57</w:t>
            </w:r>
            <w:r w:rsidRPr="00F3181F">
              <w:rPr>
                <w:noProof/>
                <w:webHidden/>
                <w:sz w:val="24"/>
                <w:szCs w:val="24"/>
              </w:rPr>
              <w:fldChar w:fldCharType="end"/>
            </w:r>
          </w:hyperlink>
        </w:p>
        <w:p w14:paraId="75408FB8" w14:textId="59725B5E"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70" w:history="1">
            <w:r w:rsidRPr="00F3181F">
              <w:rPr>
                <w:rStyle w:val="Hipercze"/>
                <w:noProof/>
                <w:sz w:val="24"/>
                <w:szCs w:val="24"/>
              </w:rPr>
              <w:t>Odbiorcy danych osobowych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_Toc208835370 \h </w:instrText>
            </w:r>
            <w:r w:rsidRPr="00F3181F">
              <w:rPr>
                <w:noProof/>
                <w:webHidden/>
                <w:sz w:val="24"/>
                <w:szCs w:val="24"/>
              </w:rPr>
            </w:r>
            <w:r w:rsidRPr="00F3181F">
              <w:rPr>
                <w:noProof/>
                <w:webHidden/>
                <w:sz w:val="24"/>
                <w:szCs w:val="24"/>
              </w:rPr>
              <w:fldChar w:fldCharType="separate"/>
            </w:r>
            <w:r w:rsidR="00043A04">
              <w:rPr>
                <w:noProof/>
                <w:webHidden/>
                <w:sz w:val="24"/>
                <w:szCs w:val="24"/>
              </w:rPr>
              <w:t>58</w:t>
            </w:r>
            <w:r w:rsidRPr="00F3181F">
              <w:rPr>
                <w:noProof/>
                <w:webHidden/>
                <w:sz w:val="24"/>
                <w:szCs w:val="24"/>
              </w:rPr>
              <w:fldChar w:fldCharType="end"/>
            </w:r>
          </w:hyperlink>
        </w:p>
        <w:p w14:paraId="48D67B1B" w14:textId="01037ADC"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71" w:history="1">
            <w:r w:rsidRPr="00F3181F">
              <w:rPr>
                <w:rStyle w:val="Hipercze"/>
                <w:noProof/>
                <w:sz w:val="24"/>
                <w:szCs w:val="24"/>
              </w:rPr>
              <w:t>Okres przechowywania danych osobowych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_Toc208835371 \h </w:instrText>
            </w:r>
            <w:r w:rsidRPr="00F3181F">
              <w:rPr>
                <w:noProof/>
                <w:webHidden/>
                <w:sz w:val="24"/>
                <w:szCs w:val="24"/>
              </w:rPr>
            </w:r>
            <w:r w:rsidRPr="00F3181F">
              <w:rPr>
                <w:noProof/>
                <w:webHidden/>
                <w:sz w:val="24"/>
                <w:szCs w:val="24"/>
              </w:rPr>
              <w:fldChar w:fldCharType="separate"/>
            </w:r>
            <w:r w:rsidR="00043A04">
              <w:rPr>
                <w:noProof/>
                <w:webHidden/>
                <w:sz w:val="24"/>
                <w:szCs w:val="24"/>
              </w:rPr>
              <w:t>58</w:t>
            </w:r>
            <w:r w:rsidRPr="00F3181F">
              <w:rPr>
                <w:noProof/>
                <w:webHidden/>
                <w:sz w:val="24"/>
                <w:szCs w:val="24"/>
              </w:rPr>
              <w:fldChar w:fldCharType="end"/>
            </w:r>
          </w:hyperlink>
        </w:p>
        <w:p w14:paraId="673D9EFC" w14:textId="27322917"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72" w:history="1">
            <w:r w:rsidRPr="00F3181F">
              <w:rPr>
                <w:rStyle w:val="Hipercze"/>
                <w:noProof/>
                <w:sz w:val="24"/>
                <w:szCs w:val="24"/>
              </w:rPr>
              <w:t>Prawa osób, których dane dotyczą</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_Toc208835372 \h </w:instrText>
            </w:r>
            <w:r w:rsidRPr="00F3181F">
              <w:rPr>
                <w:noProof/>
                <w:webHidden/>
                <w:sz w:val="24"/>
                <w:szCs w:val="24"/>
              </w:rPr>
            </w:r>
            <w:r w:rsidRPr="00F3181F">
              <w:rPr>
                <w:noProof/>
                <w:webHidden/>
                <w:sz w:val="24"/>
                <w:szCs w:val="24"/>
              </w:rPr>
              <w:fldChar w:fldCharType="separate"/>
            </w:r>
            <w:r w:rsidR="00043A04">
              <w:rPr>
                <w:noProof/>
                <w:webHidden/>
                <w:sz w:val="24"/>
                <w:szCs w:val="24"/>
              </w:rPr>
              <w:t>58</w:t>
            </w:r>
            <w:r w:rsidRPr="00F3181F">
              <w:rPr>
                <w:noProof/>
                <w:webHidden/>
                <w:sz w:val="24"/>
                <w:szCs w:val="24"/>
              </w:rPr>
              <w:fldChar w:fldCharType="end"/>
            </w:r>
          </w:hyperlink>
        </w:p>
        <w:p w14:paraId="42092421" w14:textId="3C1B1472"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73" w:history="1">
            <w:r w:rsidRPr="00F3181F">
              <w:rPr>
                <w:rStyle w:val="Hipercze"/>
                <w:noProof/>
                <w:sz w:val="24"/>
                <w:szCs w:val="24"/>
              </w:rPr>
              <w:t>Obowiązek podania danych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_Toc208835373 \h </w:instrText>
            </w:r>
            <w:r w:rsidRPr="00F3181F">
              <w:rPr>
                <w:noProof/>
                <w:webHidden/>
                <w:sz w:val="24"/>
                <w:szCs w:val="24"/>
              </w:rPr>
            </w:r>
            <w:r w:rsidRPr="00F3181F">
              <w:rPr>
                <w:noProof/>
                <w:webHidden/>
                <w:sz w:val="24"/>
                <w:szCs w:val="24"/>
              </w:rPr>
              <w:fldChar w:fldCharType="separate"/>
            </w:r>
            <w:r w:rsidR="00043A04">
              <w:rPr>
                <w:noProof/>
                <w:webHidden/>
                <w:sz w:val="24"/>
                <w:szCs w:val="24"/>
              </w:rPr>
              <w:t>58</w:t>
            </w:r>
            <w:r w:rsidRPr="00F3181F">
              <w:rPr>
                <w:noProof/>
                <w:webHidden/>
                <w:sz w:val="24"/>
                <w:szCs w:val="24"/>
              </w:rPr>
              <w:fldChar w:fldCharType="end"/>
            </w:r>
          </w:hyperlink>
        </w:p>
        <w:p w14:paraId="73BBE61E" w14:textId="027F8A64" w:rsidR="00807A6C" w:rsidRPr="00F3181F" w:rsidRDefault="00807A6C">
          <w:pPr>
            <w:pStyle w:val="Spistreci1"/>
            <w:tabs>
              <w:tab w:val="right" w:leader="dot" w:pos="9854"/>
            </w:tabs>
            <w:rPr>
              <w:rFonts w:cstheme="minorBidi"/>
              <w:b w:val="0"/>
              <w:bCs w:val="0"/>
              <w:i w:val="0"/>
              <w:iCs w:val="0"/>
              <w:noProof/>
              <w:kern w:val="2"/>
              <w14:ligatures w14:val="standardContextual"/>
            </w:rPr>
          </w:pPr>
          <w:hyperlink w:anchor="_Toc208835374" w:history="1">
            <w:r w:rsidRPr="00F3181F">
              <w:rPr>
                <w:rStyle w:val="Hipercze"/>
                <w:noProof/>
              </w:rPr>
              <w:t>Zasady wizualizacji i promocji projektu:</w:t>
            </w:r>
            <w:r w:rsidRPr="00F3181F">
              <w:rPr>
                <w:noProof/>
                <w:webHidden/>
              </w:rPr>
              <w:tab/>
            </w:r>
            <w:r w:rsidRPr="00F3181F">
              <w:rPr>
                <w:noProof/>
                <w:webHidden/>
              </w:rPr>
              <w:fldChar w:fldCharType="begin"/>
            </w:r>
            <w:r w:rsidRPr="00F3181F">
              <w:rPr>
                <w:noProof/>
                <w:webHidden/>
              </w:rPr>
              <w:instrText xml:space="preserve"> PAGEREF _Toc208835374 \h </w:instrText>
            </w:r>
            <w:r w:rsidRPr="00F3181F">
              <w:rPr>
                <w:noProof/>
                <w:webHidden/>
              </w:rPr>
            </w:r>
            <w:r w:rsidRPr="00F3181F">
              <w:rPr>
                <w:noProof/>
                <w:webHidden/>
              </w:rPr>
              <w:fldChar w:fldCharType="separate"/>
            </w:r>
            <w:r w:rsidR="00043A04">
              <w:rPr>
                <w:noProof/>
                <w:webHidden/>
              </w:rPr>
              <w:t>59</w:t>
            </w:r>
            <w:r w:rsidRPr="00F3181F">
              <w:rPr>
                <w:noProof/>
                <w:webHidden/>
              </w:rPr>
              <w:fldChar w:fldCharType="end"/>
            </w:r>
          </w:hyperlink>
        </w:p>
        <w:p w14:paraId="3FFBEF4B" w14:textId="57516A19" w:rsidR="002D660D" w:rsidRPr="00F3181F" w:rsidRDefault="00895A26" w:rsidP="00F3181F">
          <w:pPr>
            <w:rPr>
              <w:szCs w:val="24"/>
            </w:rPr>
          </w:pPr>
          <w:r w:rsidRPr="00F3181F">
            <w:rPr>
              <w:b/>
              <w:bCs/>
              <w:noProof/>
              <w:szCs w:val="24"/>
            </w:rPr>
            <w:fldChar w:fldCharType="end"/>
          </w:r>
        </w:p>
      </w:sdtContent>
    </w:sdt>
    <w:p w14:paraId="5CA4A7D9" w14:textId="5AD4061D" w:rsidR="002B7F9C" w:rsidRPr="00F3181F" w:rsidRDefault="002B7F9C">
      <w:pPr>
        <w:rPr>
          <w:rStyle w:val="Tytuksiki"/>
          <w:rFonts w:cs="Arial"/>
          <w:color w:val="FFFFFF" w:themeColor="background1"/>
          <w:sz w:val="24"/>
          <w:szCs w:val="24"/>
        </w:rPr>
      </w:pPr>
    </w:p>
    <w:p w14:paraId="5F3D8CDA" w14:textId="77777777" w:rsidR="00F3181F" w:rsidRDefault="00F3181F">
      <w:pPr>
        <w:spacing w:line="276" w:lineRule="auto"/>
        <w:rPr>
          <w:rStyle w:val="Tytuksiki"/>
          <w:rFonts w:asciiTheme="minorHAnsi" w:hAnsiTheme="minorHAnsi"/>
          <w:bCs w:val="0"/>
          <w:iCs w:val="0"/>
          <w:color w:val="000000" w:themeColor="text1"/>
          <w:spacing w:val="15"/>
          <w:sz w:val="24"/>
          <w:szCs w:val="22"/>
        </w:rPr>
      </w:pPr>
      <w:bookmarkStart w:id="0" w:name="_Toc208835306"/>
      <w:r>
        <w:rPr>
          <w:rStyle w:val="Tytuksiki"/>
          <w:rFonts w:asciiTheme="minorHAnsi" w:hAnsiTheme="minorHAnsi"/>
          <w:b w:val="0"/>
          <w:bCs w:val="0"/>
          <w:iCs w:val="0"/>
          <w:spacing w:val="15"/>
          <w:sz w:val="24"/>
        </w:rPr>
        <w:br w:type="page"/>
      </w:r>
    </w:p>
    <w:p w14:paraId="4BE73B40" w14:textId="33765F94" w:rsidR="00CD1F33" w:rsidRPr="00895A26" w:rsidRDefault="00150188" w:rsidP="00895A26">
      <w:pPr>
        <w:pStyle w:val="Nagwek1"/>
        <w:rPr>
          <w:rStyle w:val="Tytuksiki"/>
          <w:rFonts w:asciiTheme="minorHAnsi" w:hAnsiTheme="minorHAnsi"/>
          <w:b/>
          <w:bCs w:val="0"/>
          <w:iCs w:val="0"/>
          <w:spacing w:val="15"/>
          <w:sz w:val="24"/>
        </w:rPr>
      </w:pPr>
      <w:r w:rsidRPr="00895A26">
        <w:rPr>
          <w:rStyle w:val="Tytuksiki"/>
          <w:rFonts w:asciiTheme="minorHAnsi" w:hAnsiTheme="minorHAnsi"/>
          <w:b/>
          <w:bCs w:val="0"/>
          <w:iCs w:val="0"/>
          <w:spacing w:val="15"/>
          <w:sz w:val="24"/>
        </w:rPr>
        <w:lastRenderedPageBreak/>
        <w:t>Słowo o projekcie:</w:t>
      </w:r>
      <w:r w:rsidR="00895A26" w:rsidRPr="00895A26">
        <w:rPr>
          <w:rStyle w:val="Tytuksiki"/>
          <w:rFonts w:asciiTheme="minorHAnsi" w:hAnsiTheme="minorHAnsi"/>
          <w:b/>
          <w:bCs w:val="0"/>
          <w:iCs w:val="0"/>
          <w:spacing w:val="15"/>
          <w:sz w:val="24"/>
        </w:rPr>
        <w:t xml:space="preserve"> </w:t>
      </w:r>
      <w:r w:rsidR="00F3376A" w:rsidRPr="00F3376A">
        <w:t>Z PROJEKTEM W PRZYSZŁOŚĆ" Podniesienie jakości edukacji w jastrzębskich szkołach podstawowych”</w:t>
      </w:r>
      <w:bookmarkEnd w:id="0"/>
    </w:p>
    <w:p w14:paraId="00D8E364" w14:textId="3C2E035D" w:rsidR="00CD1F33" w:rsidRPr="002B7F9C" w:rsidRDefault="00B3524A" w:rsidP="00ED1463">
      <w:pPr>
        <w:pStyle w:val="Nagwek2"/>
        <w:rPr>
          <w:rStyle w:val="Tytuksiki"/>
          <w:rFonts w:cs="Arial"/>
          <w:b w:val="0"/>
          <w:bCs w:val="0"/>
          <w:iCs w:val="0"/>
          <w:spacing w:val="15"/>
          <w:sz w:val="24"/>
          <w:szCs w:val="24"/>
        </w:rPr>
      </w:pPr>
      <w:bookmarkStart w:id="1" w:name="_Toc208835307"/>
      <w:r w:rsidRPr="002B7F9C">
        <w:rPr>
          <w:rStyle w:val="Tytuksiki"/>
          <w:rFonts w:cs="Arial"/>
          <w:b w:val="0"/>
          <w:bCs w:val="0"/>
          <w:iCs w:val="0"/>
          <w:spacing w:val="15"/>
          <w:sz w:val="24"/>
          <w:szCs w:val="24"/>
        </w:rPr>
        <w:t>Cel projektu</w:t>
      </w:r>
      <w:r w:rsidR="00CD1F33" w:rsidRPr="002B7F9C">
        <w:rPr>
          <w:rStyle w:val="Tytuksiki"/>
          <w:rFonts w:cs="Arial"/>
          <w:b w:val="0"/>
          <w:bCs w:val="0"/>
          <w:iCs w:val="0"/>
          <w:spacing w:val="15"/>
          <w:sz w:val="24"/>
          <w:szCs w:val="24"/>
        </w:rPr>
        <w:t>:</w:t>
      </w:r>
      <w:bookmarkEnd w:id="1"/>
    </w:p>
    <w:p w14:paraId="232B9D54" w14:textId="77777777" w:rsidR="00F3376A" w:rsidRDefault="00F3376A" w:rsidP="00F3376A">
      <w:r w:rsidRPr="00F3376A">
        <w:t>Projekt ma na celu podniesienie jakości edukacji w sześciu jastrzębskich szkołach podstawowych.</w:t>
      </w:r>
    </w:p>
    <w:p w14:paraId="5646336F" w14:textId="1BD590D5" w:rsidR="00F3376A" w:rsidRPr="00F3376A" w:rsidRDefault="00F3376A" w:rsidP="00F3376A">
      <w:r w:rsidRPr="00F3376A">
        <w:t>Projekt realizowany będzie w sześciu jastrzębskich szkołach podstawowych, tj. w:</w:t>
      </w:r>
    </w:p>
    <w:p w14:paraId="5E2FFEBE" w14:textId="77777777" w:rsidR="00F3376A" w:rsidRPr="00F3376A" w:rsidRDefault="00F3376A" w:rsidP="00F3376A">
      <w:r w:rsidRPr="00F3376A">
        <w:rPr>
          <w:b/>
          <w:bCs/>
        </w:rPr>
        <w:t>1. Szkole Podstawowej nr 6 im. Janusza Korczaka (SP6)</w:t>
      </w:r>
    </w:p>
    <w:p w14:paraId="724C9B8F" w14:textId="77777777" w:rsidR="00F3376A" w:rsidRPr="00F3376A" w:rsidRDefault="00F3376A" w:rsidP="00F3376A">
      <w:r w:rsidRPr="00F3376A">
        <w:rPr>
          <w:b/>
          <w:bCs/>
        </w:rPr>
        <w:t>2. Szkole Podstawowej nr 10 im. Marii Skłodowskiej-Curie (SP10)</w:t>
      </w:r>
    </w:p>
    <w:p w14:paraId="7FF8A34C" w14:textId="77777777" w:rsidR="00F3376A" w:rsidRPr="00F3376A" w:rsidRDefault="00F3376A" w:rsidP="00F3376A">
      <w:r w:rsidRPr="00F3376A">
        <w:rPr>
          <w:b/>
          <w:bCs/>
        </w:rPr>
        <w:t>3. Szkole Podstawowej nr 13 im. Ks. Franciszka Blachnickiego (SP13)</w:t>
      </w:r>
    </w:p>
    <w:p w14:paraId="009D9F9C" w14:textId="77777777" w:rsidR="00F3376A" w:rsidRPr="00F3376A" w:rsidRDefault="00F3376A" w:rsidP="00F3376A">
      <w:r w:rsidRPr="00F3376A">
        <w:rPr>
          <w:b/>
          <w:bCs/>
        </w:rPr>
        <w:t>4. Szkole Podstawowej nr 15 im. Marii Konopnickiej (SP15)</w:t>
      </w:r>
    </w:p>
    <w:p w14:paraId="3A00E708" w14:textId="77777777" w:rsidR="00F3376A" w:rsidRPr="00F3376A" w:rsidRDefault="00F3376A" w:rsidP="00F3376A">
      <w:r w:rsidRPr="00F3376A">
        <w:rPr>
          <w:b/>
          <w:bCs/>
        </w:rPr>
        <w:t xml:space="preserve">5. Szkole Podstawowej nr 16 im. Prof. Rudolfa </w:t>
      </w:r>
      <w:proofErr w:type="spellStart"/>
      <w:r w:rsidRPr="00F3376A">
        <w:rPr>
          <w:b/>
          <w:bCs/>
        </w:rPr>
        <w:t>Ranoszka</w:t>
      </w:r>
      <w:proofErr w:type="spellEnd"/>
      <w:r w:rsidRPr="00F3376A">
        <w:rPr>
          <w:b/>
          <w:bCs/>
        </w:rPr>
        <w:t xml:space="preserve"> (SP16)</w:t>
      </w:r>
    </w:p>
    <w:p w14:paraId="4FAC030F" w14:textId="77777777" w:rsidR="00F3376A" w:rsidRPr="00F3376A" w:rsidRDefault="00F3376A" w:rsidP="00F3376A">
      <w:r w:rsidRPr="00F3376A">
        <w:rPr>
          <w:b/>
          <w:bCs/>
        </w:rPr>
        <w:t>6. Szkole Podstawowej nr 19 im. Juliana Tuwima (SP19).</w:t>
      </w:r>
    </w:p>
    <w:p w14:paraId="14FE43FF" w14:textId="77777777" w:rsidR="00F3376A" w:rsidRPr="00F3376A" w:rsidRDefault="00F3376A" w:rsidP="00F3376A">
      <w:r w:rsidRPr="00F3376A">
        <w:t>Cel zostanie osiągnięty poprzez zastosowanie kompleksowego wsparcia dla uczniów, szkół i kadry, obejmujące m.in.:</w:t>
      </w:r>
    </w:p>
    <w:p w14:paraId="7983568A" w14:textId="3835E8D6" w:rsidR="00F3376A" w:rsidRPr="00F3376A" w:rsidRDefault="00F3376A">
      <w:pPr>
        <w:pStyle w:val="Akapitzlist"/>
        <w:numPr>
          <w:ilvl w:val="0"/>
          <w:numId w:val="39"/>
        </w:numPr>
      </w:pPr>
      <w:r w:rsidRPr="00F3376A">
        <w:t>rozwój kompetencji zielonych, kluczowych, innowacyjnych, uniwersalnych</w:t>
      </w:r>
    </w:p>
    <w:p w14:paraId="3E9BE238" w14:textId="7F06B56A" w:rsidR="00F3376A" w:rsidRPr="00F3376A" w:rsidRDefault="00F3376A">
      <w:pPr>
        <w:pStyle w:val="Akapitzlist"/>
        <w:numPr>
          <w:ilvl w:val="0"/>
          <w:numId w:val="39"/>
        </w:numPr>
      </w:pPr>
      <w:r w:rsidRPr="00F3376A">
        <w:t>rozwój kompetencji zawodowych</w:t>
      </w:r>
    </w:p>
    <w:p w14:paraId="7D42625F" w14:textId="0ADCE634" w:rsidR="00F3376A" w:rsidRPr="00F3376A" w:rsidRDefault="00F3376A">
      <w:pPr>
        <w:pStyle w:val="Akapitzlist"/>
        <w:numPr>
          <w:ilvl w:val="0"/>
          <w:numId w:val="39"/>
        </w:numPr>
      </w:pPr>
      <w:r w:rsidRPr="00F3376A">
        <w:t>rozwój kompetencji związanych z cyfryzacją edukacji</w:t>
      </w:r>
    </w:p>
    <w:p w14:paraId="76C4C328" w14:textId="70341843" w:rsidR="00F3376A" w:rsidRPr="00F3376A" w:rsidRDefault="00F3376A">
      <w:pPr>
        <w:pStyle w:val="Akapitzlist"/>
        <w:numPr>
          <w:ilvl w:val="0"/>
          <w:numId w:val="39"/>
        </w:numPr>
      </w:pPr>
      <w:r w:rsidRPr="00F3376A">
        <w:t>działania upowszechniające wśród uczniów naszej szkoły postawy prozdrowotne.</w:t>
      </w:r>
    </w:p>
    <w:p w14:paraId="757FBE0E" w14:textId="77777777" w:rsidR="00F3376A" w:rsidRPr="00F3376A" w:rsidRDefault="00F3376A" w:rsidP="00F3376A">
      <w:r w:rsidRPr="00F3376A">
        <w:t>By wsparcie uczniów mogło być zrealizowane, nauczyciele wskazanych szkół przejdą wymagane szkolenia do prowadzenia zajęć dodatkowych. Szkoły zostaną wyposażone w niezbędne środki dydaktyczne, nowoczesny sprzęt i meble konieczne do zajęć i przechowywania zakupionych sprzętów i środków dydaktycznych.</w:t>
      </w:r>
    </w:p>
    <w:p w14:paraId="4939E5FD" w14:textId="77777777" w:rsidR="00CD1F33" w:rsidRPr="00ED1463" w:rsidRDefault="00CD1F33" w:rsidP="00ED1463">
      <w:pPr>
        <w:pStyle w:val="Nagwek2"/>
      </w:pPr>
      <w:bookmarkStart w:id="2" w:name="_Toc208835308"/>
      <w:r w:rsidRPr="00ED1463">
        <w:rPr>
          <w:rStyle w:val="Pogrubienie"/>
          <w:rFonts w:ascii="Calibri" w:hAnsi="Calibri"/>
          <w:bCs w:val="0"/>
          <w:color w:val="000000" w:themeColor="text1"/>
          <w:szCs w:val="20"/>
          <w:shd w:val="clear" w:color="auto" w:fill="auto"/>
        </w:rPr>
        <w:t>Planowane efekty:</w:t>
      </w:r>
      <w:bookmarkEnd w:id="2"/>
    </w:p>
    <w:p w14:paraId="386A0075" w14:textId="04B3C0AA" w:rsidR="00F3376A" w:rsidRDefault="00F3376A" w:rsidP="00F3376A">
      <w:r w:rsidRPr="00F3376A">
        <w:t>Projekt obejmie 945 uczniów a także 88 nauczycieli</w:t>
      </w:r>
      <w:r w:rsidR="00F3181F">
        <w:t xml:space="preserve"> z wszystkich 6 szkół</w:t>
      </w:r>
      <w:r w:rsidRPr="00F3376A">
        <w:t>. 756 uczniów i 71 nauczycieli uzyska kwalifikacje dzięki udziałowi w projekcie.</w:t>
      </w:r>
    </w:p>
    <w:p w14:paraId="46730044" w14:textId="614075A1" w:rsidR="00F3181F" w:rsidRPr="000D64E0" w:rsidRDefault="00F3181F" w:rsidP="00F3376A">
      <w:r w:rsidRPr="000D64E0">
        <w:rPr>
          <w:b/>
          <w:bCs/>
        </w:rPr>
        <w:lastRenderedPageBreak/>
        <w:t>Planowane efekty dla naszej szkoły:</w:t>
      </w:r>
      <w:r w:rsidR="000D64E0">
        <w:rPr>
          <w:b/>
          <w:bCs/>
        </w:rPr>
        <w:t xml:space="preserve"> </w:t>
      </w:r>
      <w:r w:rsidR="000D64E0" w:rsidRPr="000D64E0">
        <w:t>W proj</w:t>
      </w:r>
      <w:r w:rsidR="000D64E0">
        <w:t>ekcie</w:t>
      </w:r>
      <w:r w:rsidR="000D64E0" w:rsidRPr="000D64E0">
        <w:t xml:space="preserve"> weźmie udział </w:t>
      </w:r>
      <w:r w:rsidR="00100760">
        <w:t>220</w:t>
      </w:r>
      <w:r w:rsidR="000D64E0" w:rsidRPr="000D64E0">
        <w:t xml:space="preserve"> uczniów</w:t>
      </w:r>
      <w:r w:rsidR="000D64E0">
        <w:t xml:space="preserve"> naszej szkoły</w:t>
      </w:r>
      <w:r w:rsidR="00B66790">
        <w:t xml:space="preserve"> oraz 7 nauczycieli.</w:t>
      </w:r>
    </w:p>
    <w:p w14:paraId="55A0620B" w14:textId="77777777" w:rsidR="00F3376A" w:rsidRPr="00F3376A" w:rsidRDefault="00F3376A" w:rsidP="00F3376A">
      <w:r w:rsidRPr="00F3376A">
        <w:t>Projekt wpłynie także na lepszy rozwój dzieci biorących udział w zajęciach i poprawi jakość naszych szkół.</w:t>
      </w:r>
    </w:p>
    <w:p w14:paraId="22D54226" w14:textId="0A910494" w:rsidR="00CD1F33" w:rsidRPr="002B7F9C" w:rsidRDefault="00CD1F33" w:rsidP="00ED1463">
      <w:pPr>
        <w:pStyle w:val="Nagwek2"/>
      </w:pPr>
      <w:bookmarkStart w:id="3" w:name="_Toc208835309"/>
      <w:r w:rsidRPr="002B7F9C">
        <w:t>Wartość projektu:</w:t>
      </w:r>
      <w:bookmarkEnd w:id="3"/>
      <w:r w:rsidRPr="002B7F9C">
        <w:t xml:space="preserve"> </w:t>
      </w:r>
    </w:p>
    <w:p w14:paraId="25500B30" w14:textId="79AC630E" w:rsidR="002B7F9C" w:rsidRPr="00F721F7" w:rsidRDefault="00F721F7" w:rsidP="00F721F7">
      <w:pPr>
        <w:jc w:val="center"/>
        <w:rPr>
          <w:rFonts w:eastAsia="Times New Roman"/>
        </w:rPr>
      </w:pPr>
      <w:r w:rsidRPr="00F721F7">
        <w:rPr>
          <w:rFonts w:eastAsia="Times New Roman"/>
        </w:rPr>
        <w:t xml:space="preserve">Na realizacje projektu pozyskaliśmy </w:t>
      </w:r>
      <w:r w:rsidR="00F3376A" w:rsidRPr="00F3376A">
        <w:rPr>
          <w:rFonts w:eastAsia="Times New Roman"/>
        </w:rPr>
        <w:t>4 530 528,96</w:t>
      </w:r>
      <w:r w:rsidR="00F3376A">
        <w:rPr>
          <w:rFonts w:eastAsia="Times New Roman"/>
        </w:rPr>
        <w:t xml:space="preserve"> </w:t>
      </w:r>
      <w:r w:rsidRPr="00F721F7">
        <w:rPr>
          <w:rFonts w:eastAsia="Times New Roman"/>
        </w:rPr>
        <w:t xml:space="preserve">zł, w tym </w:t>
      </w:r>
      <w:r w:rsidR="00F3376A" w:rsidRPr="00F3376A">
        <w:rPr>
          <w:rFonts w:eastAsia="Times New Roman"/>
        </w:rPr>
        <w:t>3 850 949,61</w:t>
      </w:r>
      <w:r w:rsidR="00F3376A">
        <w:rPr>
          <w:rFonts w:eastAsia="Times New Roman"/>
        </w:rPr>
        <w:t xml:space="preserve"> </w:t>
      </w:r>
      <w:r w:rsidRPr="00F721F7">
        <w:rPr>
          <w:rFonts w:eastAsia="Times New Roman"/>
        </w:rPr>
        <w:t>zł to dofinansowanie z Unii Europejskiej.</w:t>
      </w:r>
      <w:r>
        <w:rPr>
          <w:rFonts w:eastAsia="Times New Roman"/>
        </w:rPr>
        <w:br/>
      </w:r>
      <w:r w:rsidR="005B01DA" w:rsidRPr="002B7F9C">
        <w:rPr>
          <w:color w:val="000000"/>
        </w:rPr>
        <w:t>#FunduszeUE #FunduszeEuropejskie</w:t>
      </w:r>
      <w:r w:rsidR="005B01DA" w:rsidRPr="002B7F9C">
        <w:rPr>
          <w:color w:val="000000"/>
        </w:rPr>
        <w:br/>
        <w:t>#edukacja #kwalifikacje #kompetencje #rozwój #</w:t>
      </w:r>
      <w:r w:rsidR="00F3376A">
        <w:rPr>
          <w:color w:val="000000"/>
        </w:rPr>
        <w:t>szkoła</w:t>
      </w:r>
      <w:r w:rsidR="005B01DA" w:rsidRPr="002B7F9C">
        <w:rPr>
          <w:color w:val="000000"/>
        </w:rPr>
        <w:t xml:space="preserve"> #</w:t>
      </w:r>
      <w:r w:rsidR="00F3376A">
        <w:rPr>
          <w:color w:val="000000"/>
        </w:rPr>
        <w:t>przyszłość</w:t>
      </w:r>
    </w:p>
    <w:p w14:paraId="69EE9C3B" w14:textId="77777777" w:rsidR="00ED1463" w:rsidRDefault="00ED1463">
      <w:pPr>
        <w:spacing w:line="276" w:lineRule="auto"/>
        <w:rPr>
          <w:rFonts w:ascii="Arial" w:hAnsi="Arial" w:cs="Arial"/>
          <w:b/>
          <w:color w:val="000000" w:themeColor="text1"/>
          <w:spacing w:val="15"/>
          <w:szCs w:val="24"/>
        </w:rPr>
      </w:pPr>
      <w:r>
        <w:rPr>
          <w:rFonts w:ascii="Arial" w:hAnsi="Arial" w:cs="Arial"/>
          <w:szCs w:val="24"/>
        </w:rPr>
        <w:br w:type="page"/>
      </w:r>
    </w:p>
    <w:p w14:paraId="5C466C41" w14:textId="1E742CFD" w:rsidR="00E84118" w:rsidRPr="00ED1463" w:rsidRDefault="00E84118" w:rsidP="00ED1463">
      <w:pPr>
        <w:pStyle w:val="Nagwek1"/>
      </w:pPr>
      <w:bookmarkStart w:id="4" w:name="_Toc208835310"/>
      <w:r w:rsidRPr="00ED1463">
        <w:lastRenderedPageBreak/>
        <w:t>Karta praw podstawowych Unii Europejskiej</w:t>
      </w:r>
      <w:bookmarkEnd w:id="4"/>
    </w:p>
    <w:p w14:paraId="7B826B96" w14:textId="1599D685" w:rsidR="00E84118" w:rsidRPr="002B7F9C" w:rsidRDefault="00E84118" w:rsidP="00ED1463">
      <w:pPr>
        <w:rPr>
          <w:b/>
          <w:bCs/>
        </w:rPr>
      </w:pPr>
      <w:r w:rsidRPr="002B7F9C">
        <w:t xml:space="preserve">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 </w:t>
      </w:r>
      <w:r w:rsidRPr="002B7F9C">
        <w:rPr>
          <w:b/>
          <w:bCs/>
        </w:rPr>
        <w:t>Wszystkie projekty europejskie, a także nasz mają obowiązek przestrzegania zasad wskazanych w Karcie, co niniejszym czynimy</w:t>
      </w:r>
      <w:r w:rsidRPr="002B7F9C">
        <w:t xml:space="preserve">. </w:t>
      </w:r>
      <w:r w:rsidR="00E829E8" w:rsidRPr="002B7F9C">
        <w:rPr>
          <w:b/>
          <w:bCs/>
        </w:rPr>
        <w:t>Zależy nam bardzo na tym, by każdy, kto realizuje w jakimkolwiek zakresie zadania w projekcie znał zapisy Karty oraz pozostałym wskazanych tutaj zasad</w:t>
      </w:r>
      <w:r w:rsidR="00F03A9B" w:rsidRPr="002B7F9C">
        <w:rPr>
          <w:b/>
          <w:bCs/>
        </w:rPr>
        <w:t xml:space="preserve"> czy praw. </w:t>
      </w:r>
    </w:p>
    <w:p w14:paraId="4FE571EE" w14:textId="22F79E52" w:rsidR="00E84118" w:rsidRPr="002B7F9C" w:rsidRDefault="00E84118" w:rsidP="00ED1463">
      <w:r w:rsidRPr="002B7F9C">
        <w:t>Tekst jednolity:</w:t>
      </w:r>
    </w:p>
    <w:p w14:paraId="1F88E785" w14:textId="77777777" w:rsidR="000D6C8E" w:rsidRPr="002B7F9C" w:rsidRDefault="000D6C8E" w:rsidP="00ED1463">
      <w:pPr>
        <w:pStyle w:val="Nagwek2"/>
        <w:rPr>
          <w:rFonts w:eastAsia="Times New Roman"/>
        </w:rPr>
      </w:pPr>
      <w:bookmarkStart w:id="5" w:name="_Toc208835311"/>
      <w:r w:rsidRPr="002B7F9C">
        <w:rPr>
          <w:rFonts w:eastAsia="Times New Roman"/>
        </w:rPr>
        <w:t>Preambuła</w:t>
      </w:r>
      <w:bookmarkEnd w:id="5"/>
    </w:p>
    <w:p w14:paraId="14B2E0CA" w14:textId="77777777" w:rsidR="000D6C8E" w:rsidRPr="002B7F9C" w:rsidRDefault="000D6C8E" w:rsidP="00ED1463">
      <w:pPr>
        <w:rPr>
          <w:rFonts w:eastAsia="Times New Roman"/>
          <w:color w:val="323225"/>
        </w:rPr>
      </w:pPr>
      <w:r w:rsidRPr="002B7F9C">
        <w:rPr>
          <w:rFonts w:eastAsia="Times New Roman"/>
          <w:color w:val="323225"/>
        </w:rPr>
        <w:t>Narody Europy, tworząc między sobą coraz ściślejszy związek, są zdecydowane dzielić ze sobą pokojową przyszłość opartą na wspólnych wartościach.</w:t>
      </w:r>
    </w:p>
    <w:p w14:paraId="0DAFBD0D" w14:textId="086F1AF9" w:rsidR="000D6C8E" w:rsidRPr="002B7F9C" w:rsidRDefault="000D6C8E" w:rsidP="00ED1463">
      <w:pPr>
        <w:rPr>
          <w:rFonts w:eastAsia="Times New Roman"/>
          <w:color w:val="323225"/>
        </w:rPr>
      </w:pPr>
      <w:r w:rsidRPr="002B7F9C">
        <w:rPr>
          <w:rFonts w:eastAsia="Times New Roman"/>
          <w:color w:val="323225"/>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1F63889D" w14:textId="296A7F00" w:rsidR="000D6C8E" w:rsidRPr="002B7F9C" w:rsidRDefault="000D6C8E" w:rsidP="00ED1463">
      <w:pPr>
        <w:rPr>
          <w:rFonts w:eastAsia="Times New Roman"/>
          <w:color w:val="323225"/>
        </w:rPr>
      </w:pPr>
      <w:r w:rsidRPr="002B7F9C">
        <w:rPr>
          <w:rFonts w:eastAsia="Times New Roman"/>
          <w:color w:val="323225"/>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556CCA36" w14:textId="0AC9F6F3" w:rsidR="000D6C8E" w:rsidRPr="002B7F9C" w:rsidRDefault="000D6C8E" w:rsidP="00ED1463">
      <w:pPr>
        <w:rPr>
          <w:rFonts w:eastAsia="Times New Roman"/>
          <w:color w:val="323225"/>
        </w:rPr>
      </w:pPr>
      <w:r w:rsidRPr="002B7F9C">
        <w:rPr>
          <w:rFonts w:eastAsia="Times New Roman"/>
          <w:color w:val="323225"/>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2B7F9C">
        <w:rPr>
          <w:rFonts w:eastAsia="Times New Roman"/>
          <w:color w:val="323225"/>
        </w:rPr>
        <w:br/>
        <w:t xml:space="preserve">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t>
      </w:r>
      <w:r w:rsidRPr="002B7F9C">
        <w:rPr>
          <w:rFonts w:eastAsia="Times New Roman"/>
          <w:color w:val="323225"/>
        </w:rPr>
        <w:lastRenderedPageBreak/>
        <w:t>wolności, Kart Społecznych przyjętych przez Unię i Radę Europy oraz z orzecznictwa Trybunału Sprawiedliwości Unii Europejskiej i Europejskiego 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Pr="002B7F9C">
        <w:rPr>
          <w:rFonts w:eastAsia="Times New Roman"/>
          <w:color w:val="323225"/>
        </w:rPr>
        <w:br/>
        <w:t>Korzystanie z tych praw rodzi odpowiedzialność i nakłada obowiązki wobec innych osób, wspólnoty ludzkiej i przyszłych pokoleń. Unia uznaje zatem prawa, wolności i zasady wymienione poniżej.</w:t>
      </w:r>
      <w:bookmarkStart w:id="6" w:name="t1"/>
      <w:bookmarkEnd w:id="6"/>
    </w:p>
    <w:p w14:paraId="4497637A" w14:textId="4BC6F176" w:rsidR="000D6C8E" w:rsidRPr="002B7F9C" w:rsidRDefault="000D6C8E" w:rsidP="00ED1463">
      <w:pPr>
        <w:pStyle w:val="Nagwek2"/>
        <w:rPr>
          <w:rFonts w:eastAsia="Times New Roman"/>
        </w:rPr>
      </w:pPr>
      <w:bookmarkStart w:id="7" w:name="_Toc208835312"/>
      <w:r w:rsidRPr="002B7F9C">
        <w:rPr>
          <w:rFonts w:eastAsia="Times New Roman"/>
        </w:rPr>
        <w:t xml:space="preserve">TYTUŁ I </w:t>
      </w:r>
      <w:r w:rsidRPr="002B7F9C">
        <w:rPr>
          <w:rFonts w:eastAsia="Times New Roman"/>
          <w:b/>
          <w:bCs/>
        </w:rPr>
        <w:t>G</w:t>
      </w:r>
      <w:r w:rsidR="008218F2" w:rsidRPr="002B7F9C">
        <w:rPr>
          <w:rFonts w:eastAsia="Times New Roman"/>
          <w:b/>
          <w:bCs/>
        </w:rPr>
        <w:t>odność</w:t>
      </w:r>
      <w:bookmarkEnd w:id="7"/>
    </w:p>
    <w:p w14:paraId="7C3ED60D" w14:textId="6DD35597" w:rsidR="000D6C8E" w:rsidRPr="002B7F9C" w:rsidRDefault="000D6C8E" w:rsidP="002B7F9C">
      <w:pPr>
        <w:rPr>
          <w:rFonts w:ascii="Arial" w:eastAsia="Times New Roman" w:hAnsi="Arial" w:cs="Arial"/>
          <w:color w:val="323225"/>
          <w:szCs w:val="24"/>
        </w:rPr>
      </w:pPr>
      <w:bookmarkStart w:id="8" w:name="1"/>
      <w:bookmarkEnd w:id="8"/>
      <w:r w:rsidRPr="002B7F9C">
        <w:rPr>
          <w:rFonts w:ascii="Arial" w:eastAsia="Times New Roman" w:hAnsi="Arial" w:cs="Arial"/>
          <w:color w:val="323225"/>
          <w:szCs w:val="24"/>
        </w:rPr>
        <w:t xml:space="preserve">Artykuł 1 </w:t>
      </w:r>
      <w:r w:rsidRPr="002B7F9C">
        <w:rPr>
          <w:rFonts w:ascii="Arial" w:eastAsia="Times New Roman" w:hAnsi="Arial" w:cs="Arial"/>
          <w:b/>
          <w:bCs/>
          <w:color w:val="323225"/>
          <w:szCs w:val="24"/>
        </w:rPr>
        <w:t>Godność człowieka</w:t>
      </w:r>
    </w:p>
    <w:p w14:paraId="11A6B86C"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Godność człowieka jest nienaruszalna. Musi być szanowana i chroniona.</w:t>
      </w:r>
    </w:p>
    <w:p w14:paraId="43FDB8E9" w14:textId="0EF3A156" w:rsidR="000D6C8E" w:rsidRPr="002B7F9C" w:rsidRDefault="000D6C8E" w:rsidP="002B7F9C">
      <w:pPr>
        <w:rPr>
          <w:rFonts w:ascii="Arial" w:eastAsia="Times New Roman" w:hAnsi="Arial" w:cs="Arial"/>
          <w:color w:val="323225"/>
          <w:szCs w:val="24"/>
        </w:rPr>
      </w:pPr>
      <w:bookmarkStart w:id="9" w:name="2"/>
      <w:bookmarkEnd w:id="9"/>
      <w:r w:rsidRPr="002B7F9C">
        <w:rPr>
          <w:rFonts w:ascii="Arial" w:eastAsia="Times New Roman" w:hAnsi="Arial" w:cs="Arial"/>
          <w:color w:val="323225"/>
          <w:szCs w:val="24"/>
        </w:rPr>
        <w:t xml:space="preserve">Artykuł 2 </w:t>
      </w:r>
      <w:r w:rsidRPr="002B7F9C">
        <w:rPr>
          <w:rFonts w:ascii="Arial" w:eastAsia="Times New Roman" w:hAnsi="Arial" w:cs="Arial"/>
          <w:b/>
          <w:bCs/>
          <w:color w:val="323225"/>
          <w:szCs w:val="24"/>
        </w:rPr>
        <w:t>Prawo do życia</w:t>
      </w:r>
    </w:p>
    <w:p w14:paraId="59AC3667" w14:textId="3EAFECBA"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życia.</w:t>
      </w:r>
    </w:p>
    <w:p w14:paraId="77ABACE4" w14:textId="10FE0A3C"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Nikt nie może być skazany na karę śmierci ani poddany jej wykonaniu.</w:t>
      </w:r>
    </w:p>
    <w:p w14:paraId="10149666" w14:textId="7AD111F9" w:rsidR="000D6C8E" w:rsidRPr="002B7F9C" w:rsidRDefault="000D6C8E" w:rsidP="002B7F9C">
      <w:pPr>
        <w:rPr>
          <w:rFonts w:ascii="Arial" w:eastAsia="Times New Roman" w:hAnsi="Arial" w:cs="Arial"/>
          <w:color w:val="323225"/>
          <w:szCs w:val="24"/>
        </w:rPr>
      </w:pPr>
      <w:bookmarkStart w:id="10" w:name="3"/>
      <w:bookmarkEnd w:id="10"/>
      <w:r w:rsidRPr="002B7F9C">
        <w:rPr>
          <w:rFonts w:ascii="Arial" w:eastAsia="Times New Roman" w:hAnsi="Arial" w:cs="Arial"/>
          <w:color w:val="323225"/>
          <w:szCs w:val="24"/>
        </w:rPr>
        <w:t xml:space="preserve">Artykuł 3 </w:t>
      </w:r>
      <w:r w:rsidRPr="002B7F9C">
        <w:rPr>
          <w:rFonts w:ascii="Arial" w:eastAsia="Times New Roman" w:hAnsi="Arial" w:cs="Arial"/>
          <w:b/>
          <w:bCs/>
          <w:color w:val="323225"/>
          <w:szCs w:val="24"/>
        </w:rPr>
        <w:t>Prawo człowieka do integralności</w:t>
      </w:r>
    </w:p>
    <w:p w14:paraId="74144150"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poszanowania jego integralności fizycznej i psychicznej.</w:t>
      </w:r>
    </w:p>
    <w:p w14:paraId="5754A303"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 dziedzinach medycyny i biologii muszą być szanowane w szczególności:</w:t>
      </w:r>
    </w:p>
    <w:p w14:paraId="52780E70"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swobodna i świadoma zgoda osoby zainteresowanej, wyrażona zgodnie z procedurami określonymi przez ustawę;</w:t>
      </w:r>
    </w:p>
    <w:p w14:paraId="22DFF611"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zakaz praktyk eugenicznych, w szczególności tych, których celem jest selekcja osób;</w:t>
      </w:r>
    </w:p>
    <w:p w14:paraId="2B6F2698"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zakaz wykorzystywania ciała ludzkiego i jego poszczególnych części jako źródła zysku;</w:t>
      </w:r>
    </w:p>
    <w:p w14:paraId="00DA8C5E" w14:textId="31E14DB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zakaz reprodukcyjnego klonowania istot ludzkich.</w:t>
      </w:r>
    </w:p>
    <w:p w14:paraId="5B47A64C" w14:textId="61082549" w:rsidR="000D6C8E" w:rsidRPr="002B7F9C" w:rsidRDefault="000D6C8E" w:rsidP="002B7F9C">
      <w:pPr>
        <w:rPr>
          <w:rFonts w:ascii="Arial" w:eastAsia="Times New Roman" w:hAnsi="Arial" w:cs="Arial"/>
          <w:color w:val="323225"/>
          <w:szCs w:val="24"/>
        </w:rPr>
      </w:pPr>
      <w:bookmarkStart w:id="11" w:name="4"/>
      <w:bookmarkEnd w:id="11"/>
      <w:r w:rsidRPr="002B7F9C">
        <w:rPr>
          <w:rFonts w:ascii="Arial" w:eastAsia="Times New Roman" w:hAnsi="Arial" w:cs="Arial"/>
          <w:color w:val="323225"/>
          <w:szCs w:val="24"/>
        </w:rPr>
        <w:t xml:space="preserve">Artykuł 4 </w:t>
      </w:r>
      <w:r w:rsidRPr="002B7F9C">
        <w:rPr>
          <w:rFonts w:ascii="Arial" w:eastAsia="Times New Roman" w:hAnsi="Arial" w:cs="Arial"/>
          <w:b/>
          <w:bCs/>
          <w:color w:val="323225"/>
          <w:szCs w:val="24"/>
        </w:rPr>
        <w:t>Zakaz tortur i nieludzkiego lub poniżającego traktowania albo karania</w:t>
      </w:r>
    </w:p>
    <w:p w14:paraId="66C39BA2"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Nikt nie może być poddany torturom ani nieludzkiemu lub poniżającemu traktowaniu albo karaniu.</w:t>
      </w:r>
    </w:p>
    <w:p w14:paraId="79367BFA" w14:textId="25F72723" w:rsidR="000D6C8E" w:rsidRPr="002B7F9C" w:rsidRDefault="000D6C8E" w:rsidP="002B7F9C">
      <w:pPr>
        <w:rPr>
          <w:rFonts w:ascii="Arial" w:eastAsia="Times New Roman" w:hAnsi="Arial" w:cs="Arial"/>
          <w:color w:val="323225"/>
          <w:szCs w:val="24"/>
        </w:rPr>
      </w:pPr>
      <w:bookmarkStart w:id="12" w:name="5"/>
      <w:bookmarkEnd w:id="12"/>
      <w:r w:rsidRPr="002B7F9C">
        <w:rPr>
          <w:rFonts w:ascii="Arial" w:eastAsia="Times New Roman" w:hAnsi="Arial" w:cs="Arial"/>
          <w:color w:val="323225"/>
          <w:szCs w:val="24"/>
        </w:rPr>
        <w:t xml:space="preserve">Artykuł 5 </w:t>
      </w:r>
      <w:r w:rsidRPr="002B7F9C">
        <w:rPr>
          <w:rFonts w:ascii="Arial" w:eastAsia="Times New Roman" w:hAnsi="Arial" w:cs="Arial"/>
          <w:b/>
          <w:bCs/>
          <w:color w:val="323225"/>
          <w:szCs w:val="24"/>
        </w:rPr>
        <w:t>Zakaz niewolnictwa i pracy przymusowej</w:t>
      </w:r>
    </w:p>
    <w:p w14:paraId="10D1FFAD"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Nikt nie może być trzymany w niewoli lub w poddaństwie.</w:t>
      </w:r>
    </w:p>
    <w:p w14:paraId="123E4DB4"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Nikt nie może być zmuszony do świadczenia pracy przymusowej lub obowiązkowej.</w:t>
      </w:r>
    </w:p>
    <w:p w14:paraId="6FD11849" w14:textId="56F1CEDD" w:rsidR="00DD6CDC"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Handel ludźmi jest zakazany.</w:t>
      </w:r>
      <w:bookmarkStart w:id="13" w:name="t2"/>
      <w:bookmarkEnd w:id="13"/>
    </w:p>
    <w:p w14:paraId="4735FFA5" w14:textId="03E3EE4A" w:rsidR="000D6C8E" w:rsidRPr="002B7F9C" w:rsidRDefault="000D6C8E" w:rsidP="00ED1463">
      <w:pPr>
        <w:pStyle w:val="Nagwek2"/>
        <w:rPr>
          <w:rFonts w:eastAsia="Times New Roman"/>
          <w:b/>
          <w:bCs/>
        </w:rPr>
      </w:pPr>
      <w:bookmarkStart w:id="14" w:name="_Toc208835313"/>
      <w:r w:rsidRPr="002B7F9C">
        <w:rPr>
          <w:rFonts w:eastAsia="Times New Roman"/>
        </w:rPr>
        <w:t xml:space="preserve">TYTUŁ II </w:t>
      </w:r>
      <w:bookmarkStart w:id="15" w:name="6"/>
      <w:bookmarkEnd w:id="15"/>
      <w:r w:rsidR="003A2B4C" w:rsidRPr="002B7F9C">
        <w:rPr>
          <w:rFonts w:eastAsia="Times New Roman"/>
          <w:b/>
          <w:bCs/>
        </w:rPr>
        <w:t>Wolność</w:t>
      </w:r>
      <w:bookmarkEnd w:id="14"/>
    </w:p>
    <w:p w14:paraId="2132C1EB" w14:textId="51C4B848"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 xml:space="preserve">Artykuł 6 </w:t>
      </w:r>
      <w:r w:rsidRPr="002B7F9C">
        <w:rPr>
          <w:rFonts w:ascii="Arial" w:eastAsia="Times New Roman" w:hAnsi="Arial" w:cs="Arial"/>
          <w:b/>
          <w:bCs/>
          <w:color w:val="323225"/>
          <w:szCs w:val="24"/>
        </w:rPr>
        <w:t>Prawo do wolności i bezpieczeństwa osobistego</w:t>
      </w:r>
    </w:p>
    <w:p w14:paraId="33461350"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wolności i bezpieczeństwa osobistego.</w:t>
      </w:r>
    </w:p>
    <w:p w14:paraId="225FADB8" w14:textId="15184947" w:rsidR="000D6C8E" w:rsidRPr="002B7F9C" w:rsidRDefault="000D6C8E" w:rsidP="002B7F9C">
      <w:pPr>
        <w:rPr>
          <w:rFonts w:ascii="Arial" w:eastAsia="Times New Roman" w:hAnsi="Arial" w:cs="Arial"/>
          <w:color w:val="323225"/>
          <w:szCs w:val="24"/>
        </w:rPr>
      </w:pPr>
      <w:bookmarkStart w:id="16" w:name="7"/>
      <w:bookmarkEnd w:id="16"/>
      <w:r w:rsidRPr="002B7F9C">
        <w:rPr>
          <w:rFonts w:ascii="Arial" w:eastAsia="Times New Roman" w:hAnsi="Arial" w:cs="Arial"/>
          <w:color w:val="323225"/>
          <w:szCs w:val="24"/>
        </w:rPr>
        <w:t xml:space="preserve">Artykuł 7 </w:t>
      </w:r>
      <w:r w:rsidRPr="002B7F9C">
        <w:rPr>
          <w:rFonts w:ascii="Arial" w:eastAsia="Times New Roman" w:hAnsi="Arial" w:cs="Arial"/>
          <w:b/>
          <w:bCs/>
          <w:color w:val="323225"/>
          <w:szCs w:val="24"/>
        </w:rPr>
        <w:t>Poszanowanie życia prywatnego i rodzinnego</w:t>
      </w:r>
    </w:p>
    <w:p w14:paraId="4B983486"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poszanowania życia prywatnego i rodzinnego, domu i komunikowania się.</w:t>
      </w:r>
    </w:p>
    <w:p w14:paraId="2923D9DD" w14:textId="67B5C860" w:rsidR="000D6C8E" w:rsidRPr="002B7F9C" w:rsidRDefault="000D6C8E" w:rsidP="002B7F9C">
      <w:pPr>
        <w:rPr>
          <w:rFonts w:ascii="Arial" w:eastAsia="Times New Roman" w:hAnsi="Arial" w:cs="Arial"/>
          <w:color w:val="323225"/>
          <w:szCs w:val="24"/>
        </w:rPr>
      </w:pPr>
      <w:bookmarkStart w:id="17" w:name="8"/>
      <w:bookmarkEnd w:id="17"/>
      <w:r w:rsidRPr="002B7F9C">
        <w:rPr>
          <w:rFonts w:ascii="Arial" w:eastAsia="Times New Roman" w:hAnsi="Arial" w:cs="Arial"/>
          <w:color w:val="323225"/>
          <w:szCs w:val="24"/>
        </w:rPr>
        <w:t xml:space="preserve">Artykuł 8 </w:t>
      </w:r>
      <w:r w:rsidRPr="002B7F9C">
        <w:rPr>
          <w:rFonts w:ascii="Arial" w:eastAsia="Times New Roman" w:hAnsi="Arial" w:cs="Arial"/>
          <w:b/>
          <w:bCs/>
          <w:color w:val="323225"/>
          <w:szCs w:val="24"/>
        </w:rPr>
        <w:t>Ochrona danych osobowych</w:t>
      </w:r>
    </w:p>
    <w:p w14:paraId="3D257F2F"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ochrony danych osobowych, które go dotyczą.</w:t>
      </w:r>
    </w:p>
    <w:p w14:paraId="4305E962"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5F69BD50" w14:textId="0A99A2C4"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Przestrzeganie tych zasad podlega kontroli niezależnego organu.</w:t>
      </w:r>
    </w:p>
    <w:p w14:paraId="76909195" w14:textId="537F8684" w:rsidR="000D6C8E" w:rsidRPr="002B7F9C" w:rsidRDefault="000D6C8E" w:rsidP="002B7F9C">
      <w:pPr>
        <w:rPr>
          <w:rFonts w:ascii="Arial" w:eastAsia="Times New Roman" w:hAnsi="Arial" w:cs="Arial"/>
          <w:color w:val="323225"/>
          <w:szCs w:val="24"/>
        </w:rPr>
      </w:pPr>
      <w:bookmarkStart w:id="18" w:name="9"/>
      <w:bookmarkEnd w:id="18"/>
      <w:r w:rsidRPr="002B7F9C">
        <w:rPr>
          <w:rFonts w:ascii="Arial" w:eastAsia="Times New Roman" w:hAnsi="Arial" w:cs="Arial"/>
          <w:color w:val="323225"/>
          <w:szCs w:val="24"/>
        </w:rPr>
        <w:t xml:space="preserve">Artykuł 9 </w:t>
      </w:r>
      <w:r w:rsidRPr="002B7F9C">
        <w:rPr>
          <w:rFonts w:ascii="Arial" w:eastAsia="Times New Roman" w:hAnsi="Arial" w:cs="Arial"/>
          <w:b/>
          <w:bCs/>
          <w:color w:val="323225"/>
          <w:szCs w:val="24"/>
        </w:rPr>
        <w:t>Prawo do zawarcia małżeństwa i prawo do założenia rodziny</w:t>
      </w:r>
    </w:p>
    <w:p w14:paraId="232DF412"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Prawo do zawarcia małżeństwa i prawo do założenia rodziny są gwarantowane zgodnie z ustawami krajowymi regulującymi korzystanie z tych praw.</w:t>
      </w:r>
    </w:p>
    <w:p w14:paraId="34F92271" w14:textId="424A3F07" w:rsidR="000D6C8E" w:rsidRPr="002B7F9C" w:rsidRDefault="000D6C8E" w:rsidP="002B7F9C">
      <w:pPr>
        <w:rPr>
          <w:rFonts w:ascii="Arial" w:eastAsia="Times New Roman" w:hAnsi="Arial" w:cs="Arial"/>
          <w:color w:val="323225"/>
          <w:szCs w:val="24"/>
        </w:rPr>
      </w:pPr>
      <w:bookmarkStart w:id="19" w:name="10"/>
      <w:bookmarkEnd w:id="19"/>
      <w:r w:rsidRPr="002B7F9C">
        <w:rPr>
          <w:rFonts w:ascii="Arial" w:eastAsia="Times New Roman" w:hAnsi="Arial" w:cs="Arial"/>
          <w:color w:val="323225"/>
          <w:szCs w:val="24"/>
        </w:rPr>
        <w:t xml:space="preserve">Artykuł 10 </w:t>
      </w:r>
      <w:r w:rsidRPr="002B7F9C">
        <w:rPr>
          <w:rFonts w:ascii="Arial" w:eastAsia="Times New Roman" w:hAnsi="Arial" w:cs="Arial"/>
          <w:b/>
          <w:bCs/>
          <w:color w:val="323225"/>
          <w:szCs w:val="24"/>
        </w:rPr>
        <w:t>Wolność myśli, sumienia i religii</w:t>
      </w:r>
    </w:p>
    <w:p w14:paraId="33990CCA"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54AB22F7" w14:textId="3F68D3FB"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Uznaje się prawo do odmowy działania sprzecznego z własnym sumieniem, zgodnie z ustawami krajowymi regulującymi korzystanie z tego prawa.</w:t>
      </w:r>
    </w:p>
    <w:p w14:paraId="4469365F" w14:textId="5677B6AD" w:rsidR="000D6C8E" w:rsidRPr="002B7F9C" w:rsidRDefault="000D6C8E" w:rsidP="002B7F9C">
      <w:pPr>
        <w:rPr>
          <w:rFonts w:ascii="Arial" w:eastAsia="Times New Roman" w:hAnsi="Arial" w:cs="Arial"/>
          <w:color w:val="323225"/>
          <w:szCs w:val="24"/>
        </w:rPr>
      </w:pPr>
      <w:bookmarkStart w:id="20" w:name="11"/>
      <w:bookmarkEnd w:id="20"/>
      <w:r w:rsidRPr="002B7F9C">
        <w:rPr>
          <w:rFonts w:ascii="Arial" w:eastAsia="Times New Roman" w:hAnsi="Arial" w:cs="Arial"/>
          <w:color w:val="323225"/>
          <w:szCs w:val="24"/>
        </w:rPr>
        <w:lastRenderedPageBreak/>
        <w:t>Artykuł 11</w:t>
      </w:r>
      <w:r w:rsidRPr="002B7F9C">
        <w:rPr>
          <w:rFonts w:ascii="Arial" w:eastAsia="Times New Roman" w:hAnsi="Arial" w:cs="Arial"/>
          <w:b/>
          <w:bCs/>
          <w:color w:val="323225"/>
          <w:szCs w:val="24"/>
        </w:rPr>
        <w:t>Wolność wypowiedzi i informacji</w:t>
      </w:r>
    </w:p>
    <w:p w14:paraId="375E813B"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wolności wypowiedzi. Prawo to obejmuje wolność posiadania poglądów oraz otrzymywania i przekazywania informacji i idei bez ingerencji władz publicznych i bez względu na granice państwowe.</w:t>
      </w:r>
    </w:p>
    <w:p w14:paraId="1357AFC8" w14:textId="6E61C20E"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Szanuje się wolność i pluralizm mediów.</w:t>
      </w:r>
    </w:p>
    <w:p w14:paraId="25FF5A42" w14:textId="22A29430" w:rsidR="000D6C8E" w:rsidRPr="002B7F9C" w:rsidRDefault="000D6C8E" w:rsidP="002B7F9C">
      <w:pPr>
        <w:rPr>
          <w:rFonts w:ascii="Arial" w:eastAsia="Times New Roman" w:hAnsi="Arial" w:cs="Arial"/>
          <w:color w:val="323225"/>
          <w:szCs w:val="24"/>
        </w:rPr>
      </w:pPr>
      <w:bookmarkStart w:id="21" w:name="12"/>
      <w:bookmarkEnd w:id="21"/>
      <w:r w:rsidRPr="002B7F9C">
        <w:rPr>
          <w:rFonts w:ascii="Arial" w:eastAsia="Times New Roman" w:hAnsi="Arial" w:cs="Arial"/>
          <w:color w:val="323225"/>
          <w:szCs w:val="24"/>
        </w:rPr>
        <w:t xml:space="preserve">Artykuł 12 </w:t>
      </w:r>
      <w:r w:rsidRPr="002B7F9C">
        <w:rPr>
          <w:rFonts w:ascii="Arial" w:eastAsia="Times New Roman" w:hAnsi="Arial" w:cs="Arial"/>
          <w:b/>
          <w:bCs/>
          <w:color w:val="323225"/>
          <w:szCs w:val="24"/>
        </w:rPr>
        <w:t>Wolność zgromadzania się i stowarzyszania się</w:t>
      </w:r>
    </w:p>
    <w:p w14:paraId="27F8A1B8"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50365E35" w14:textId="1D06C678"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Partie polityczne na poziomie Unii przyczyniają się do wyrażania woli politycznej jej obywateli.</w:t>
      </w:r>
    </w:p>
    <w:p w14:paraId="50C8F4FD" w14:textId="3FB2F145" w:rsidR="000D6C8E" w:rsidRPr="002B7F9C" w:rsidRDefault="000D6C8E" w:rsidP="002B7F9C">
      <w:pPr>
        <w:rPr>
          <w:rFonts w:ascii="Arial" w:eastAsia="Times New Roman" w:hAnsi="Arial" w:cs="Arial"/>
          <w:color w:val="323225"/>
          <w:szCs w:val="24"/>
        </w:rPr>
      </w:pPr>
      <w:bookmarkStart w:id="22" w:name="13"/>
      <w:bookmarkEnd w:id="22"/>
      <w:r w:rsidRPr="002B7F9C">
        <w:rPr>
          <w:rFonts w:ascii="Arial" w:eastAsia="Times New Roman" w:hAnsi="Arial" w:cs="Arial"/>
          <w:color w:val="323225"/>
          <w:szCs w:val="24"/>
        </w:rPr>
        <w:t xml:space="preserve">Artykuł 13 </w:t>
      </w:r>
      <w:r w:rsidRPr="002B7F9C">
        <w:rPr>
          <w:rFonts w:ascii="Arial" w:eastAsia="Times New Roman" w:hAnsi="Arial" w:cs="Arial"/>
          <w:b/>
          <w:bCs/>
          <w:color w:val="323225"/>
          <w:szCs w:val="24"/>
        </w:rPr>
        <w:t>Wolność sztuki i nauki</w:t>
      </w:r>
    </w:p>
    <w:p w14:paraId="486B70AA"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Sztuka i badania naukowe są wolne od ograniczeń. Wolność akademicka jest szanowana.</w:t>
      </w:r>
    </w:p>
    <w:p w14:paraId="5CCE1308" w14:textId="08FAB46B" w:rsidR="000D6C8E" w:rsidRPr="002B7F9C" w:rsidRDefault="000D6C8E" w:rsidP="002B7F9C">
      <w:pPr>
        <w:rPr>
          <w:rFonts w:ascii="Arial" w:eastAsia="Times New Roman" w:hAnsi="Arial" w:cs="Arial"/>
          <w:color w:val="323225"/>
          <w:szCs w:val="24"/>
        </w:rPr>
      </w:pPr>
      <w:bookmarkStart w:id="23" w:name="14"/>
      <w:bookmarkEnd w:id="23"/>
      <w:r w:rsidRPr="002B7F9C">
        <w:rPr>
          <w:rFonts w:ascii="Arial" w:eastAsia="Times New Roman" w:hAnsi="Arial" w:cs="Arial"/>
          <w:color w:val="323225"/>
          <w:szCs w:val="24"/>
        </w:rPr>
        <w:t xml:space="preserve">Artykuł 14 </w:t>
      </w:r>
      <w:r w:rsidRPr="002B7F9C">
        <w:rPr>
          <w:rFonts w:ascii="Arial" w:eastAsia="Times New Roman" w:hAnsi="Arial" w:cs="Arial"/>
          <w:b/>
          <w:bCs/>
          <w:color w:val="323225"/>
          <w:szCs w:val="24"/>
        </w:rPr>
        <w:t>Prawo do nauki</w:t>
      </w:r>
    </w:p>
    <w:p w14:paraId="3E9CC5E0"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nauki i dostępu do kształcenia zawodowego i ustawicznego.</w:t>
      </w:r>
    </w:p>
    <w:p w14:paraId="186D467D"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Prawo to obejmuje możliwość korzystania z bezpłatnej nauki obowiązkowej.</w:t>
      </w:r>
    </w:p>
    <w:p w14:paraId="68BCFB9C" w14:textId="7EC64C62"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350D8A7B" w14:textId="653358AD" w:rsidR="000D6C8E" w:rsidRPr="002B7F9C" w:rsidRDefault="000D6C8E" w:rsidP="002B7F9C">
      <w:pPr>
        <w:rPr>
          <w:rFonts w:ascii="Arial" w:eastAsia="Times New Roman" w:hAnsi="Arial" w:cs="Arial"/>
          <w:color w:val="323225"/>
          <w:szCs w:val="24"/>
        </w:rPr>
      </w:pPr>
      <w:bookmarkStart w:id="24" w:name="15"/>
      <w:bookmarkEnd w:id="24"/>
      <w:r w:rsidRPr="002B7F9C">
        <w:rPr>
          <w:rFonts w:ascii="Arial" w:eastAsia="Times New Roman" w:hAnsi="Arial" w:cs="Arial"/>
          <w:color w:val="323225"/>
          <w:szCs w:val="24"/>
        </w:rPr>
        <w:t xml:space="preserve">Artykuł 15 </w:t>
      </w:r>
      <w:r w:rsidRPr="002B7F9C">
        <w:rPr>
          <w:rFonts w:ascii="Arial" w:eastAsia="Times New Roman" w:hAnsi="Arial" w:cs="Arial"/>
          <w:b/>
          <w:bCs/>
          <w:color w:val="323225"/>
          <w:szCs w:val="24"/>
        </w:rPr>
        <w:t>Wolność wyboru zawodu i prawo do podejmowania pracy</w:t>
      </w:r>
    </w:p>
    <w:p w14:paraId="4086D7BB"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podejmowania pracy oraz wykonywania swobodnie wybranego lub zaakceptowanego zawodu.</w:t>
      </w:r>
    </w:p>
    <w:p w14:paraId="1734B50C"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ma swobodę poszukiwania zatrudnienia, wykonywania pracy, korzystania z prawa przedsiębiorczości oraz świadczenia usług w każdym Państwie Członkowskim.</w:t>
      </w:r>
    </w:p>
    <w:p w14:paraId="63865F5B" w14:textId="31F821C8"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Obywatele państw trzecich, którzy posiadają zezwolenie na pracę na terytorium Państw Członkowskich, mają prawo do takich samych warunków pracy, z jakich korzystają obywatele Unii.</w:t>
      </w:r>
    </w:p>
    <w:p w14:paraId="35051B9F" w14:textId="4584D520" w:rsidR="000D6C8E" w:rsidRPr="002B7F9C" w:rsidRDefault="000D6C8E" w:rsidP="002B7F9C">
      <w:pPr>
        <w:rPr>
          <w:rFonts w:ascii="Arial" w:eastAsia="Times New Roman" w:hAnsi="Arial" w:cs="Arial"/>
          <w:color w:val="323225"/>
          <w:szCs w:val="24"/>
        </w:rPr>
      </w:pPr>
      <w:bookmarkStart w:id="25" w:name="16"/>
      <w:bookmarkEnd w:id="25"/>
      <w:r w:rsidRPr="002B7F9C">
        <w:rPr>
          <w:rFonts w:ascii="Arial" w:eastAsia="Times New Roman" w:hAnsi="Arial" w:cs="Arial"/>
          <w:color w:val="323225"/>
          <w:szCs w:val="24"/>
        </w:rPr>
        <w:t xml:space="preserve">Artykuł 16 </w:t>
      </w:r>
      <w:r w:rsidRPr="002B7F9C">
        <w:rPr>
          <w:rFonts w:ascii="Arial" w:eastAsia="Times New Roman" w:hAnsi="Arial" w:cs="Arial"/>
          <w:b/>
          <w:bCs/>
          <w:color w:val="323225"/>
          <w:szCs w:val="24"/>
        </w:rPr>
        <w:t>Wolność prowadzenia działalności gospodarczej</w:t>
      </w:r>
    </w:p>
    <w:p w14:paraId="20017C61"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Uznaje się wolność prowadzenia działalności gospodarczej zgodnie z prawem Unii oraz ustawodawstwami i praktykami krajowymi.</w:t>
      </w:r>
    </w:p>
    <w:p w14:paraId="740D5201" w14:textId="01628CAA" w:rsidR="000D6C8E" w:rsidRPr="002B7F9C" w:rsidRDefault="000D6C8E" w:rsidP="002B7F9C">
      <w:pPr>
        <w:rPr>
          <w:rFonts w:ascii="Arial" w:eastAsia="Times New Roman" w:hAnsi="Arial" w:cs="Arial"/>
          <w:color w:val="323225"/>
          <w:szCs w:val="24"/>
        </w:rPr>
      </w:pPr>
      <w:bookmarkStart w:id="26" w:name="17"/>
      <w:bookmarkEnd w:id="26"/>
      <w:r w:rsidRPr="002B7F9C">
        <w:rPr>
          <w:rFonts w:ascii="Arial" w:eastAsia="Times New Roman" w:hAnsi="Arial" w:cs="Arial"/>
          <w:color w:val="323225"/>
          <w:szCs w:val="24"/>
        </w:rPr>
        <w:t xml:space="preserve">Artykuł 17 </w:t>
      </w:r>
      <w:r w:rsidRPr="002B7F9C">
        <w:rPr>
          <w:rFonts w:ascii="Arial" w:eastAsia="Times New Roman" w:hAnsi="Arial" w:cs="Arial"/>
          <w:b/>
          <w:bCs/>
          <w:color w:val="323225"/>
          <w:szCs w:val="24"/>
        </w:rPr>
        <w:t>Prawo własności</w:t>
      </w:r>
    </w:p>
    <w:p w14:paraId="6779ACCE"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3E0FD61E" w14:textId="1BC81FD3"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Własność intelektualna podlega ochronie.</w:t>
      </w:r>
    </w:p>
    <w:p w14:paraId="00960A01" w14:textId="00C12E3F" w:rsidR="000D6C8E" w:rsidRPr="002B7F9C" w:rsidRDefault="000D6C8E" w:rsidP="002B7F9C">
      <w:pPr>
        <w:rPr>
          <w:rFonts w:ascii="Arial" w:eastAsia="Times New Roman" w:hAnsi="Arial" w:cs="Arial"/>
          <w:color w:val="323225"/>
          <w:szCs w:val="24"/>
        </w:rPr>
      </w:pPr>
      <w:bookmarkStart w:id="27" w:name="18"/>
      <w:bookmarkEnd w:id="27"/>
      <w:r w:rsidRPr="002B7F9C">
        <w:rPr>
          <w:rFonts w:ascii="Arial" w:eastAsia="Times New Roman" w:hAnsi="Arial" w:cs="Arial"/>
          <w:color w:val="323225"/>
          <w:szCs w:val="24"/>
        </w:rPr>
        <w:t xml:space="preserve">Artykuł 18 </w:t>
      </w:r>
      <w:r w:rsidRPr="002B7F9C">
        <w:rPr>
          <w:rFonts w:ascii="Arial" w:eastAsia="Times New Roman" w:hAnsi="Arial" w:cs="Arial"/>
          <w:b/>
          <w:bCs/>
          <w:color w:val="323225"/>
          <w:szCs w:val="24"/>
        </w:rPr>
        <w:t>Prawo do azylu</w:t>
      </w:r>
    </w:p>
    <w:p w14:paraId="170A7852"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07B69EDC" w14:textId="03334A7B" w:rsidR="000D6C8E" w:rsidRPr="002B7F9C" w:rsidRDefault="000D6C8E" w:rsidP="002B7F9C">
      <w:pPr>
        <w:rPr>
          <w:rFonts w:ascii="Arial" w:eastAsia="Times New Roman" w:hAnsi="Arial" w:cs="Arial"/>
          <w:color w:val="323225"/>
          <w:szCs w:val="24"/>
        </w:rPr>
      </w:pPr>
      <w:bookmarkStart w:id="28" w:name="19"/>
      <w:bookmarkEnd w:id="28"/>
      <w:r w:rsidRPr="002B7F9C">
        <w:rPr>
          <w:rFonts w:ascii="Arial" w:eastAsia="Times New Roman" w:hAnsi="Arial" w:cs="Arial"/>
          <w:color w:val="323225"/>
          <w:szCs w:val="24"/>
        </w:rPr>
        <w:t xml:space="preserve">Artykuł 19 </w:t>
      </w:r>
      <w:r w:rsidRPr="002B7F9C">
        <w:rPr>
          <w:rFonts w:ascii="Arial" w:eastAsia="Times New Roman" w:hAnsi="Arial" w:cs="Arial"/>
          <w:b/>
          <w:bCs/>
          <w:color w:val="323225"/>
          <w:szCs w:val="24"/>
        </w:rPr>
        <w:t>Ochrona w przypadku usunięcia z terytorium państwa, wydalenia lub ekstradycji</w:t>
      </w:r>
    </w:p>
    <w:p w14:paraId="75E9B7D8"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Wydalenia zbiorowe są zakazane.</w:t>
      </w:r>
    </w:p>
    <w:p w14:paraId="79B8A94D" w14:textId="40FA58EF" w:rsidR="0061483F"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Nikt nie może być usunięty z terytorium państwa, wydalony lub wydany w drodze ekstradycji do państwa, w którym istnieje poważne ryzyko, iż może być poddany karze śmierci, torturom lub innemu nieludzkiemu lub poniżającemu traktowaniu albo karaniu</w:t>
      </w:r>
      <w:bookmarkStart w:id="29" w:name="t3"/>
      <w:bookmarkEnd w:id="29"/>
      <w:r w:rsidR="000A62D3" w:rsidRPr="002B7F9C">
        <w:rPr>
          <w:rFonts w:ascii="Arial" w:eastAsia="Times New Roman" w:hAnsi="Arial" w:cs="Arial"/>
          <w:color w:val="323225"/>
          <w:szCs w:val="24"/>
        </w:rPr>
        <w:t>.</w:t>
      </w:r>
    </w:p>
    <w:p w14:paraId="2C890F2C" w14:textId="48C8E28B" w:rsidR="000D6C8E" w:rsidRPr="002B7F9C" w:rsidRDefault="000D6C8E" w:rsidP="00ED1463">
      <w:pPr>
        <w:pStyle w:val="Nagwek2"/>
        <w:rPr>
          <w:rFonts w:eastAsia="Times New Roman"/>
          <w:b/>
          <w:bCs/>
        </w:rPr>
      </w:pPr>
      <w:bookmarkStart w:id="30" w:name="_Toc208835314"/>
      <w:r w:rsidRPr="002B7F9C">
        <w:rPr>
          <w:rFonts w:eastAsia="Times New Roman"/>
        </w:rPr>
        <w:t xml:space="preserve">TYTUŁ III </w:t>
      </w:r>
      <w:bookmarkStart w:id="31" w:name="20"/>
      <w:bookmarkEnd w:id="31"/>
      <w:r w:rsidR="003A2B4C" w:rsidRPr="002B7F9C">
        <w:rPr>
          <w:rFonts w:eastAsia="Times New Roman"/>
          <w:b/>
          <w:bCs/>
        </w:rPr>
        <w:t>Równość</w:t>
      </w:r>
      <w:bookmarkEnd w:id="30"/>
    </w:p>
    <w:p w14:paraId="070D216C" w14:textId="3F7B2EA6"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 xml:space="preserve">Artykuł 20 </w:t>
      </w:r>
      <w:r w:rsidRPr="002B7F9C">
        <w:rPr>
          <w:rFonts w:ascii="Arial" w:eastAsia="Times New Roman" w:hAnsi="Arial" w:cs="Arial"/>
          <w:b/>
          <w:bCs/>
          <w:color w:val="323225"/>
          <w:szCs w:val="24"/>
        </w:rPr>
        <w:t>Równość wobec prawa</w:t>
      </w:r>
    </w:p>
    <w:p w14:paraId="1DC7DE1A"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Wszyscy są równi wobec prawa.</w:t>
      </w:r>
    </w:p>
    <w:p w14:paraId="17A04D93" w14:textId="737B81AA" w:rsidR="000D6C8E" w:rsidRPr="002B7F9C" w:rsidRDefault="000D6C8E" w:rsidP="002B7F9C">
      <w:pPr>
        <w:rPr>
          <w:rFonts w:ascii="Arial" w:eastAsia="Times New Roman" w:hAnsi="Arial" w:cs="Arial"/>
          <w:color w:val="323225"/>
          <w:szCs w:val="24"/>
        </w:rPr>
      </w:pPr>
      <w:bookmarkStart w:id="32" w:name="21"/>
      <w:bookmarkEnd w:id="32"/>
      <w:r w:rsidRPr="002B7F9C">
        <w:rPr>
          <w:rFonts w:ascii="Arial" w:eastAsia="Times New Roman" w:hAnsi="Arial" w:cs="Arial"/>
          <w:color w:val="323225"/>
          <w:szCs w:val="24"/>
        </w:rPr>
        <w:t xml:space="preserve">Artykuł 21 </w:t>
      </w:r>
      <w:r w:rsidRPr="002B7F9C">
        <w:rPr>
          <w:rFonts w:ascii="Arial" w:eastAsia="Times New Roman" w:hAnsi="Arial" w:cs="Arial"/>
          <w:b/>
          <w:bCs/>
          <w:color w:val="323225"/>
          <w:szCs w:val="24"/>
        </w:rPr>
        <w:t>Niedyskryminacja</w:t>
      </w:r>
    </w:p>
    <w:p w14:paraId="32416CD4"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BCCAC1F" w14:textId="513325E4"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 zakresie zastosowania Traktatów i bez uszczerbku dla ich postanowień szczególnych zakazana jest wszelka dyskryminacja ze względu na przynależność państwową.</w:t>
      </w:r>
    </w:p>
    <w:p w14:paraId="75F40DCB" w14:textId="02D9E6C4" w:rsidR="000D6C8E" w:rsidRPr="002B7F9C" w:rsidRDefault="000D6C8E" w:rsidP="002B7F9C">
      <w:pPr>
        <w:rPr>
          <w:rFonts w:ascii="Arial" w:eastAsia="Times New Roman" w:hAnsi="Arial" w:cs="Arial"/>
          <w:color w:val="323225"/>
          <w:szCs w:val="24"/>
        </w:rPr>
      </w:pPr>
      <w:bookmarkStart w:id="33" w:name="22"/>
      <w:bookmarkEnd w:id="33"/>
      <w:r w:rsidRPr="002B7F9C">
        <w:rPr>
          <w:rFonts w:ascii="Arial" w:eastAsia="Times New Roman" w:hAnsi="Arial" w:cs="Arial"/>
          <w:color w:val="323225"/>
          <w:szCs w:val="24"/>
        </w:rPr>
        <w:t xml:space="preserve">Artykuł 22 </w:t>
      </w:r>
      <w:r w:rsidRPr="002B7F9C">
        <w:rPr>
          <w:rFonts w:ascii="Arial" w:eastAsia="Times New Roman" w:hAnsi="Arial" w:cs="Arial"/>
          <w:b/>
          <w:bCs/>
          <w:color w:val="323225"/>
          <w:szCs w:val="24"/>
        </w:rPr>
        <w:t>Różnorodność kulturowa, religijna i językowa</w:t>
      </w:r>
    </w:p>
    <w:p w14:paraId="2EC215D0"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Unia szanuje różnorodność kulturową, religijną i językową.</w:t>
      </w:r>
    </w:p>
    <w:p w14:paraId="66CBAA25" w14:textId="2DDB0987" w:rsidR="000D6C8E" w:rsidRPr="002B7F9C" w:rsidRDefault="000D6C8E" w:rsidP="002B7F9C">
      <w:pPr>
        <w:rPr>
          <w:rFonts w:ascii="Arial" w:eastAsia="Times New Roman" w:hAnsi="Arial" w:cs="Arial"/>
          <w:color w:val="323225"/>
          <w:szCs w:val="24"/>
        </w:rPr>
      </w:pPr>
      <w:bookmarkStart w:id="34" w:name="23"/>
      <w:bookmarkEnd w:id="34"/>
      <w:r w:rsidRPr="002B7F9C">
        <w:rPr>
          <w:rFonts w:ascii="Arial" w:eastAsia="Times New Roman" w:hAnsi="Arial" w:cs="Arial"/>
          <w:color w:val="323225"/>
          <w:szCs w:val="24"/>
        </w:rPr>
        <w:t xml:space="preserve">Artykuł 23 </w:t>
      </w:r>
      <w:r w:rsidRPr="002B7F9C">
        <w:rPr>
          <w:rFonts w:ascii="Arial" w:eastAsia="Times New Roman" w:hAnsi="Arial" w:cs="Arial"/>
          <w:b/>
          <w:bCs/>
          <w:color w:val="323225"/>
          <w:szCs w:val="24"/>
        </w:rPr>
        <w:t>Równość kobiet i mężczyzn</w:t>
      </w:r>
    </w:p>
    <w:p w14:paraId="2E4B48A0" w14:textId="299345B0"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Należy zapewnić równość kobiet i mężczyzn we wszystkich dziedzinach, w tym w zakresie zatrudnienia, pracy i wynagrodzenia.</w:t>
      </w:r>
      <w:r w:rsidRPr="002B7F9C">
        <w:rPr>
          <w:rFonts w:ascii="Arial" w:eastAsia="Times New Roman" w:hAnsi="Arial" w:cs="Arial"/>
          <w:color w:val="323225"/>
          <w:szCs w:val="24"/>
        </w:rPr>
        <w:br/>
        <w:t>Zasada równości nie stanowi przeszkody w utrzymywaniu lub przyjmowaniu środków zapewniających specyficzne korzyści dla osób płci niedostatecznie reprezentowanej.</w:t>
      </w:r>
    </w:p>
    <w:p w14:paraId="192DED48" w14:textId="078D8DEA" w:rsidR="000D6C8E" w:rsidRPr="002B7F9C" w:rsidRDefault="000D6C8E" w:rsidP="002B7F9C">
      <w:pPr>
        <w:rPr>
          <w:rFonts w:ascii="Arial" w:eastAsia="Times New Roman" w:hAnsi="Arial" w:cs="Arial"/>
          <w:color w:val="323225"/>
          <w:szCs w:val="24"/>
        </w:rPr>
      </w:pPr>
      <w:bookmarkStart w:id="35" w:name="24"/>
      <w:bookmarkEnd w:id="35"/>
      <w:r w:rsidRPr="002B7F9C">
        <w:rPr>
          <w:rFonts w:ascii="Arial" w:eastAsia="Times New Roman" w:hAnsi="Arial" w:cs="Arial"/>
          <w:color w:val="323225"/>
          <w:szCs w:val="24"/>
        </w:rPr>
        <w:t xml:space="preserve">Artykuł 24 </w:t>
      </w:r>
      <w:r w:rsidRPr="002B7F9C">
        <w:rPr>
          <w:rFonts w:ascii="Arial" w:eastAsia="Times New Roman" w:hAnsi="Arial" w:cs="Arial"/>
          <w:b/>
          <w:bCs/>
          <w:color w:val="323225"/>
          <w:szCs w:val="24"/>
        </w:rPr>
        <w:t>Prawa dziecka</w:t>
      </w:r>
    </w:p>
    <w:p w14:paraId="11F49DC1"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1. Dzieci mają prawo do takiej ochrony i opieki, jaka jest konieczna dla ich dobra. Mogą one swobodnie wyrażać swoje poglądy. Poglądy te są brane pod uwagę w sprawach, które ich dotyczą, stosownie do ich wieku i stopnia dojrzałości.</w:t>
      </w:r>
      <w:r w:rsidRPr="002B7F9C">
        <w:rPr>
          <w:rFonts w:ascii="Arial" w:eastAsia="Times New Roman" w:hAnsi="Arial" w:cs="Arial"/>
          <w:color w:val="323225"/>
          <w:szCs w:val="24"/>
        </w:rPr>
        <w:br/>
        <w:t>2. We wszystkich działaniach dotyczących dzieci, zarówno podejmowanych przez władze publiczne, jak i instytucje prywatne, należy przede wszystkim uwzględnić najlepszy interes dziecka.</w:t>
      </w:r>
      <w:r w:rsidRPr="002B7F9C">
        <w:rPr>
          <w:rFonts w:ascii="Arial" w:eastAsia="Times New Roman" w:hAnsi="Arial" w:cs="Arial"/>
          <w:color w:val="323225"/>
          <w:szCs w:val="24"/>
        </w:rPr>
        <w:br/>
        <w:t>3. Każde dziecko ma prawo do utrzymywania stałego, osobistego związku i bezpośredniego kontaktu z obojgiem rodziców, chyba że jest to sprzeczne z jego interesami.</w:t>
      </w:r>
    </w:p>
    <w:p w14:paraId="7054AA3C" w14:textId="7A7F624D" w:rsidR="000D6C8E" w:rsidRPr="002B7F9C" w:rsidRDefault="000D6C8E" w:rsidP="002B7F9C">
      <w:pPr>
        <w:rPr>
          <w:rFonts w:ascii="Arial" w:eastAsia="Times New Roman" w:hAnsi="Arial" w:cs="Arial"/>
          <w:color w:val="323225"/>
          <w:szCs w:val="24"/>
        </w:rPr>
      </w:pPr>
      <w:bookmarkStart w:id="36" w:name="25"/>
      <w:bookmarkEnd w:id="36"/>
      <w:r w:rsidRPr="002B7F9C">
        <w:rPr>
          <w:rFonts w:ascii="Arial" w:eastAsia="Times New Roman" w:hAnsi="Arial" w:cs="Arial"/>
          <w:color w:val="323225"/>
          <w:szCs w:val="24"/>
        </w:rPr>
        <w:t>Artykuł 25</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Prawa osób w podeszłym wieku</w:t>
      </w:r>
    </w:p>
    <w:p w14:paraId="7B13B7AE"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Unia uznaje i szanuje prawo osób w podeszłym wieku do godnego i niezależnego życia oraz do uczestniczenia w życiu społecznym i kulturalnym.</w:t>
      </w:r>
    </w:p>
    <w:p w14:paraId="3E7A8007" w14:textId="08026BAA" w:rsidR="000D6C8E" w:rsidRPr="002B7F9C" w:rsidRDefault="000D6C8E" w:rsidP="002B7F9C">
      <w:pPr>
        <w:rPr>
          <w:rFonts w:ascii="Arial" w:eastAsia="Times New Roman" w:hAnsi="Arial" w:cs="Arial"/>
          <w:color w:val="323225"/>
          <w:szCs w:val="24"/>
        </w:rPr>
      </w:pPr>
      <w:bookmarkStart w:id="37" w:name="26"/>
      <w:bookmarkEnd w:id="37"/>
      <w:r w:rsidRPr="002B7F9C">
        <w:rPr>
          <w:rFonts w:ascii="Arial" w:eastAsia="Times New Roman" w:hAnsi="Arial" w:cs="Arial"/>
          <w:color w:val="323225"/>
          <w:szCs w:val="24"/>
        </w:rPr>
        <w:t>Artykuł 26</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Integracja osób niepełnosprawnych</w:t>
      </w:r>
    </w:p>
    <w:p w14:paraId="0316728C" w14:textId="011378D6" w:rsidR="00DD6CDC"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Unia uznaje i szanuje prawo osób niepełnosprawnych do korzystania ze środków mających zapewnić im samodzielność, integrację społeczną i zawodową oraz udział w życiu społeczności.</w:t>
      </w:r>
      <w:bookmarkStart w:id="38" w:name="t4"/>
      <w:bookmarkEnd w:id="38"/>
    </w:p>
    <w:p w14:paraId="6D743A32" w14:textId="5304CC58" w:rsidR="00E829E8" w:rsidRPr="002B7F9C" w:rsidRDefault="000D6C8E" w:rsidP="00ED1463">
      <w:pPr>
        <w:pStyle w:val="Nagwek2"/>
        <w:rPr>
          <w:rFonts w:eastAsia="Times New Roman"/>
        </w:rPr>
      </w:pPr>
      <w:bookmarkStart w:id="39" w:name="_Toc208835315"/>
      <w:r w:rsidRPr="002B7F9C">
        <w:rPr>
          <w:rFonts w:eastAsia="Times New Roman"/>
        </w:rPr>
        <w:t>TYTUŁ IV</w:t>
      </w:r>
      <w:r w:rsidR="00E829E8" w:rsidRPr="002B7F9C">
        <w:rPr>
          <w:rFonts w:eastAsia="Times New Roman"/>
        </w:rPr>
        <w:t xml:space="preserve"> </w:t>
      </w:r>
      <w:bookmarkStart w:id="40" w:name="27"/>
      <w:bookmarkEnd w:id="40"/>
      <w:r w:rsidR="00B65979" w:rsidRPr="002B7F9C">
        <w:rPr>
          <w:rFonts w:eastAsia="Times New Roman"/>
        </w:rPr>
        <w:t>Solidarność</w:t>
      </w:r>
      <w:bookmarkEnd w:id="39"/>
    </w:p>
    <w:p w14:paraId="7D7C14F6" w14:textId="4983D1C8"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27</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pracowników do informacji i konsultacji w ramach przedsiębiorstwa</w:t>
      </w:r>
    </w:p>
    <w:p w14:paraId="1C3D16A2"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Pracownikom i ich przedstawicielom należy zagwarantować, na właściwych poziomach, informację i konsultację we właściwym czasie, w przypadkach i na warunkach przewidzianych w prawie Unii oraz ustawodawstwach i praktykach krajowych.</w:t>
      </w:r>
    </w:p>
    <w:p w14:paraId="6E9A02AA" w14:textId="7104CD29" w:rsidR="000D6C8E" w:rsidRPr="002B7F9C" w:rsidRDefault="000D6C8E" w:rsidP="002B7F9C">
      <w:pPr>
        <w:rPr>
          <w:rFonts w:ascii="Arial" w:eastAsia="Times New Roman" w:hAnsi="Arial" w:cs="Arial"/>
          <w:color w:val="323225"/>
          <w:szCs w:val="24"/>
        </w:rPr>
      </w:pPr>
      <w:bookmarkStart w:id="41" w:name="28"/>
      <w:bookmarkEnd w:id="41"/>
      <w:r w:rsidRPr="002B7F9C">
        <w:rPr>
          <w:rFonts w:ascii="Arial" w:eastAsia="Times New Roman" w:hAnsi="Arial" w:cs="Arial"/>
          <w:color w:val="323225"/>
          <w:szCs w:val="24"/>
        </w:rPr>
        <w:t>Artykuł 28</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do rokowań i działań zbiorowych</w:t>
      </w:r>
    </w:p>
    <w:p w14:paraId="25652E58"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35AF9FBD" w14:textId="52EB8418" w:rsidR="000D6C8E" w:rsidRPr="002B7F9C" w:rsidRDefault="000D6C8E" w:rsidP="002B7F9C">
      <w:pPr>
        <w:rPr>
          <w:rFonts w:ascii="Arial" w:eastAsia="Times New Roman" w:hAnsi="Arial" w:cs="Arial"/>
          <w:color w:val="323225"/>
          <w:szCs w:val="24"/>
        </w:rPr>
      </w:pPr>
      <w:bookmarkStart w:id="42" w:name="29"/>
      <w:bookmarkEnd w:id="42"/>
      <w:r w:rsidRPr="002B7F9C">
        <w:rPr>
          <w:rFonts w:ascii="Arial" w:eastAsia="Times New Roman" w:hAnsi="Arial" w:cs="Arial"/>
          <w:color w:val="323225"/>
          <w:szCs w:val="24"/>
        </w:rPr>
        <w:t>Artykuł 29</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dostępu do pośrednictwa pracy</w:t>
      </w:r>
    </w:p>
    <w:p w14:paraId="5963423D" w14:textId="5F32B026"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dostępu do bezpłatnego pośrednictwa pracy.</w:t>
      </w:r>
      <w:bookmarkStart w:id="43" w:name="30"/>
      <w:bookmarkEnd w:id="43"/>
    </w:p>
    <w:p w14:paraId="0625F034" w14:textId="6D7A863C"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30</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Ochrona w przypadku nieuzasadnionego zwolnienia z pracy</w:t>
      </w:r>
    </w:p>
    <w:p w14:paraId="787C9BDB"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pracownik ma prawo do ochrony w przypadku nieuzasadnionego zwolnienia z pracy, zgodnie z prawem Unii oraz ustawodawstwami i praktykami krajowymi.</w:t>
      </w:r>
    </w:p>
    <w:p w14:paraId="5F741DC3" w14:textId="514B9342" w:rsidR="000D6C8E" w:rsidRPr="002B7F9C" w:rsidRDefault="000D6C8E" w:rsidP="002B7F9C">
      <w:pPr>
        <w:rPr>
          <w:rFonts w:ascii="Arial" w:eastAsia="Times New Roman" w:hAnsi="Arial" w:cs="Arial"/>
          <w:color w:val="323225"/>
          <w:szCs w:val="24"/>
        </w:rPr>
      </w:pPr>
      <w:bookmarkStart w:id="44" w:name="31"/>
      <w:bookmarkEnd w:id="44"/>
      <w:r w:rsidRPr="002B7F9C">
        <w:rPr>
          <w:rFonts w:ascii="Arial" w:eastAsia="Times New Roman" w:hAnsi="Arial" w:cs="Arial"/>
          <w:color w:val="323225"/>
          <w:szCs w:val="24"/>
        </w:rPr>
        <w:t>Artykuł 31</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Należyte i sprawiedliwe warunki pracy</w:t>
      </w:r>
    </w:p>
    <w:p w14:paraId="333676AE"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pracownik ma prawo do warunków pracy szanujących jego zdrowie, bezpieczeństwo i godność.</w:t>
      </w:r>
    </w:p>
    <w:p w14:paraId="04A6AFC3" w14:textId="6D716B83"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pracownik ma prawo do ograniczenia maksymalnego wymiaru czasu pracy, do okresów dziennego i tygodniowego odpoczynku oraz do corocznego płatnego urlopu.</w:t>
      </w:r>
    </w:p>
    <w:p w14:paraId="09B1913A" w14:textId="51A9574B" w:rsidR="000D6C8E" w:rsidRPr="002B7F9C" w:rsidRDefault="000D6C8E" w:rsidP="002B7F9C">
      <w:pPr>
        <w:rPr>
          <w:rFonts w:ascii="Arial" w:eastAsia="Times New Roman" w:hAnsi="Arial" w:cs="Arial"/>
          <w:color w:val="323225"/>
          <w:szCs w:val="24"/>
        </w:rPr>
      </w:pPr>
      <w:bookmarkStart w:id="45" w:name="32"/>
      <w:bookmarkEnd w:id="45"/>
      <w:r w:rsidRPr="002B7F9C">
        <w:rPr>
          <w:rFonts w:ascii="Arial" w:eastAsia="Times New Roman" w:hAnsi="Arial" w:cs="Arial"/>
          <w:color w:val="323225"/>
          <w:szCs w:val="24"/>
        </w:rPr>
        <w:t>Artykuł 32</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Zakaz pracy dzieci i ochrona młodocianych w pracy</w:t>
      </w:r>
    </w:p>
    <w:p w14:paraId="7C1D192F" w14:textId="59F3C0A0"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 xml:space="preserve">Praca dzieci jest zakazana. Minimalny wiek dopuszczenia do pracy nie może być niższy niż minimalny wiek zakończenia obowiązku szkolnego, bez uszczerbku dla uregulowań bardziej </w:t>
      </w:r>
      <w:r w:rsidRPr="002B7F9C">
        <w:rPr>
          <w:rFonts w:ascii="Arial" w:eastAsia="Times New Roman" w:hAnsi="Arial" w:cs="Arial"/>
          <w:color w:val="323225"/>
          <w:szCs w:val="24"/>
        </w:rPr>
        <w:lastRenderedPageBreak/>
        <w:t>korzystnych dla młodocianych i z wyjątkiem ograniczonych odstępstw.</w:t>
      </w:r>
      <w:r w:rsidRPr="002B7F9C">
        <w:rPr>
          <w:rFonts w:ascii="Arial" w:eastAsia="Times New Roman" w:hAnsi="Arial" w:cs="Arial"/>
          <w:color w:val="323225"/>
          <w:szCs w:val="24"/>
        </w:rPr>
        <w:br/>
        <w:t>Młodociani dopuszczeni do pracy muszą mieć zapewnione warunki pracy odpowiednie dla ich wieku oraz być chronieni przed wyzyskiem ekonomicznym oraz jakąkolwiek pracą, która mogłaby szkodzić ich bezpieczeństwu, zdrowiu lub rozwojowi fizycznemu, psychicznemu, moralnemu i społecznemu albo utrudniać im edukację.</w:t>
      </w:r>
    </w:p>
    <w:p w14:paraId="035C2C58" w14:textId="2C7148F2" w:rsidR="000D6C8E" w:rsidRPr="002B7F9C" w:rsidRDefault="000D6C8E" w:rsidP="002B7F9C">
      <w:pPr>
        <w:rPr>
          <w:rFonts w:ascii="Arial" w:eastAsia="Times New Roman" w:hAnsi="Arial" w:cs="Arial"/>
          <w:color w:val="323225"/>
          <w:szCs w:val="24"/>
        </w:rPr>
      </w:pPr>
      <w:bookmarkStart w:id="46" w:name="33"/>
      <w:bookmarkEnd w:id="46"/>
      <w:r w:rsidRPr="002B7F9C">
        <w:rPr>
          <w:rFonts w:ascii="Arial" w:eastAsia="Times New Roman" w:hAnsi="Arial" w:cs="Arial"/>
          <w:color w:val="323225"/>
          <w:szCs w:val="24"/>
        </w:rPr>
        <w:t>Artykuł 33</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Życie rodzinne i zawodowe</w:t>
      </w:r>
    </w:p>
    <w:p w14:paraId="6800F836"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Rodzina korzysta z ochrony prawnej, ekonomicznej i społecznej.</w:t>
      </w:r>
    </w:p>
    <w:p w14:paraId="021DE0A6" w14:textId="64F6B815"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4F3FE804" w14:textId="1B4523FF" w:rsidR="000D6C8E" w:rsidRPr="002B7F9C" w:rsidRDefault="000D6C8E" w:rsidP="002B7F9C">
      <w:pPr>
        <w:rPr>
          <w:rFonts w:ascii="Arial" w:eastAsia="Times New Roman" w:hAnsi="Arial" w:cs="Arial"/>
          <w:color w:val="323225"/>
          <w:szCs w:val="24"/>
        </w:rPr>
      </w:pPr>
      <w:bookmarkStart w:id="47" w:name="34"/>
      <w:bookmarkEnd w:id="47"/>
      <w:r w:rsidRPr="002B7F9C">
        <w:rPr>
          <w:rFonts w:ascii="Arial" w:eastAsia="Times New Roman" w:hAnsi="Arial" w:cs="Arial"/>
          <w:color w:val="323225"/>
          <w:szCs w:val="24"/>
        </w:rPr>
        <w:t>Artykuł 34</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Zabezpieczenie społeczne i pomoc społeczna</w:t>
      </w:r>
    </w:p>
    <w:p w14:paraId="5656A5FB"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55EC6106"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mający miejsce zamieszkania i przemieszczający się legalnie w obrębie Unii Europejskiej ma prawo do świadczeń z zabezpieczenia społecznego i przywilejów socjalnych zgodnie z prawem Unii oraz ustawodawstwami i praktykami krajowymi.</w:t>
      </w:r>
    </w:p>
    <w:p w14:paraId="61B4C5A2" w14:textId="312E3D24"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6F0EC312" w14:textId="7D374C9A" w:rsidR="000D6C8E" w:rsidRPr="002B7F9C" w:rsidRDefault="000D6C8E" w:rsidP="002B7F9C">
      <w:pPr>
        <w:rPr>
          <w:rFonts w:ascii="Arial" w:eastAsia="Times New Roman" w:hAnsi="Arial" w:cs="Arial"/>
          <w:color w:val="323225"/>
          <w:szCs w:val="24"/>
        </w:rPr>
      </w:pPr>
      <w:bookmarkStart w:id="48" w:name="35"/>
      <w:bookmarkEnd w:id="48"/>
      <w:r w:rsidRPr="002B7F9C">
        <w:rPr>
          <w:rFonts w:ascii="Arial" w:eastAsia="Times New Roman" w:hAnsi="Arial" w:cs="Arial"/>
          <w:color w:val="323225"/>
          <w:szCs w:val="24"/>
        </w:rPr>
        <w:t>Artykuł 35</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Ochrona zdrowia</w:t>
      </w:r>
    </w:p>
    <w:p w14:paraId="245E86F9"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596CB47B" w14:textId="43B6D1D1" w:rsidR="000D6C8E" w:rsidRPr="002B7F9C" w:rsidRDefault="000D6C8E" w:rsidP="002B7F9C">
      <w:pPr>
        <w:rPr>
          <w:rFonts w:ascii="Arial" w:eastAsia="Times New Roman" w:hAnsi="Arial" w:cs="Arial"/>
          <w:color w:val="323225"/>
          <w:szCs w:val="24"/>
        </w:rPr>
      </w:pPr>
      <w:bookmarkStart w:id="49" w:name="36"/>
      <w:bookmarkEnd w:id="49"/>
      <w:r w:rsidRPr="002B7F9C">
        <w:rPr>
          <w:rFonts w:ascii="Arial" w:eastAsia="Times New Roman" w:hAnsi="Arial" w:cs="Arial"/>
          <w:color w:val="323225"/>
          <w:szCs w:val="24"/>
        </w:rPr>
        <w:t>Artykuł 36</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Dostęp do usług świadczonych w ogólnym interesie gospodarczym</w:t>
      </w:r>
    </w:p>
    <w:p w14:paraId="3A54AB1A"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Unia uznaje i szanuje dostęp do usług świadczonych w ogólnym interesie gospodarczym, przewidziany w ustawodawstwach i praktykach krajowych, zgodnie z Traktatami, w celu wspierania spójności społecznej i terytorialnej Unii.</w:t>
      </w:r>
    </w:p>
    <w:p w14:paraId="5D34C4CF" w14:textId="20F7E7A7" w:rsidR="000D6C8E" w:rsidRPr="002B7F9C" w:rsidRDefault="000D6C8E" w:rsidP="002B7F9C">
      <w:pPr>
        <w:rPr>
          <w:rFonts w:ascii="Arial" w:eastAsia="Times New Roman" w:hAnsi="Arial" w:cs="Arial"/>
          <w:color w:val="323225"/>
          <w:szCs w:val="24"/>
        </w:rPr>
      </w:pPr>
      <w:bookmarkStart w:id="50" w:name="37"/>
      <w:bookmarkEnd w:id="50"/>
      <w:r w:rsidRPr="002B7F9C">
        <w:rPr>
          <w:rFonts w:ascii="Arial" w:eastAsia="Times New Roman" w:hAnsi="Arial" w:cs="Arial"/>
          <w:color w:val="323225"/>
          <w:szCs w:val="24"/>
        </w:rPr>
        <w:t>Artykuł 37</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Ochrona środowiska</w:t>
      </w:r>
    </w:p>
    <w:p w14:paraId="4C6F1429"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Wysoki poziom ochrony środowiska i poprawa jego jakości muszą być zintegrowane z politykami Unii i zapewnione zgodnie z zasadą zrównoważonego rozwoju.</w:t>
      </w:r>
    </w:p>
    <w:p w14:paraId="5C65565D" w14:textId="7048BB54" w:rsidR="000D6C8E" w:rsidRPr="002B7F9C" w:rsidRDefault="000D6C8E" w:rsidP="002B7F9C">
      <w:pPr>
        <w:rPr>
          <w:rFonts w:ascii="Arial" w:eastAsia="Times New Roman" w:hAnsi="Arial" w:cs="Arial"/>
          <w:color w:val="323225"/>
          <w:szCs w:val="24"/>
        </w:rPr>
      </w:pPr>
      <w:bookmarkStart w:id="51" w:name="38"/>
      <w:bookmarkEnd w:id="51"/>
      <w:r w:rsidRPr="002B7F9C">
        <w:rPr>
          <w:rFonts w:ascii="Arial" w:eastAsia="Times New Roman" w:hAnsi="Arial" w:cs="Arial"/>
          <w:color w:val="323225"/>
          <w:szCs w:val="24"/>
        </w:rPr>
        <w:t>Artykuł 38</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Ochrona konsumentów</w:t>
      </w:r>
    </w:p>
    <w:p w14:paraId="0094E835" w14:textId="30BE06E2" w:rsidR="00DD6CDC"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Zapewnia się wysoki poziom ochrony konsumentów w politykach Unii.</w:t>
      </w:r>
      <w:bookmarkStart w:id="52" w:name="t5"/>
      <w:bookmarkEnd w:id="52"/>
    </w:p>
    <w:p w14:paraId="4F9EE3CF" w14:textId="0F350887" w:rsidR="00E829E8" w:rsidRPr="002B7F9C" w:rsidRDefault="000D6C8E" w:rsidP="00ED1463">
      <w:pPr>
        <w:pStyle w:val="Nagwek2"/>
        <w:rPr>
          <w:rFonts w:eastAsia="Times New Roman"/>
        </w:rPr>
      </w:pPr>
      <w:bookmarkStart w:id="53" w:name="_Toc208835316"/>
      <w:r w:rsidRPr="002B7F9C">
        <w:rPr>
          <w:rFonts w:eastAsia="Times New Roman"/>
        </w:rPr>
        <w:t>TYTUŁ V</w:t>
      </w:r>
      <w:r w:rsidR="00E829E8" w:rsidRPr="002B7F9C">
        <w:rPr>
          <w:rFonts w:eastAsia="Times New Roman"/>
        </w:rPr>
        <w:t xml:space="preserve"> </w:t>
      </w:r>
      <w:r w:rsidRPr="002B7F9C">
        <w:rPr>
          <w:rFonts w:eastAsia="Times New Roman"/>
        </w:rPr>
        <w:t>PRAWA OBYWATELSKIE</w:t>
      </w:r>
      <w:bookmarkStart w:id="54" w:name="39"/>
      <w:bookmarkEnd w:id="53"/>
      <w:bookmarkEnd w:id="54"/>
    </w:p>
    <w:p w14:paraId="75EF1DD5" w14:textId="56E6AC1A"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39</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głosowania i kandydowania w wyborach do Parlamentu Europejskiego</w:t>
      </w:r>
    </w:p>
    <w:p w14:paraId="74637A38"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ma prawo głosowania i kandydowania w wyborach do Parlamentu Europejskiego w Państwie Członkowskim, w którym ma miejsce zamieszkania, na takich samych warunkach jak obywatele tego państwa.</w:t>
      </w:r>
    </w:p>
    <w:p w14:paraId="71587E65" w14:textId="7AE9BF79"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Członkowie Parlamentu Europejskiego są wybierani w powszechnych wyborach bezpośrednich, w głosowaniu wolnym i tajnym.</w:t>
      </w:r>
    </w:p>
    <w:p w14:paraId="6AF5D8DB" w14:textId="73B8DAF9" w:rsidR="000D6C8E" w:rsidRPr="002B7F9C" w:rsidRDefault="000D6C8E" w:rsidP="002B7F9C">
      <w:pPr>
        <w:rPr>
          <w:rFonts w:ascii="Arial" w:eastAsia="Times New Roman" w:hAnsi="Arial" w:cs="Arial"/>
          <w:color w:val="323225"/>
          <w:szCs w:val="24"/>
        </w:rPr>
      </w:pPr>
      <w:bookmarkStart w:id="55" w:name="40"/>
      <w:bookmarkEnd w:id="55"/>
      <w:r w:rsidRPr="002B7F9C">
        <w:rPr>
          <w:rFonts w:ascii="Arial" w:eastAsia="Times New Roman" w:hAnsi="Arial" w:cs="Arial"/>
          <w:color w:val="323225"/>
          <w:szCs w:val="24"/>
        </w:rPr>
        <w:t>Artykuł 40</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głosowania i kandydowania w wyborach lokalnych</w:t>
      </w:r>
    </w:p>
    <w:p w14:paraId="6B9F6A63" w14:textId="369C999E"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ma prawo głosowania i kandydowania w wyborach do władz lokalnych w Państwie Członkowskim, w którym ma miejsce zamieszkania, na takich samych warunkach jak obywatele tego państwa.</w:t>
      </w:r>
      <w:bookmarkStart w:id="56" w:name="41"/>
      <w:bookmarkEnd w:id="56"/>
    </w:p>
    <w:p w14:paraId="6ADAD504" w14:textId="5D3ADCF9"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41</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do dobrej administracji</w:t>
      </w:r>
    </w:p>
    <w:p w14:paraId="3536DEA2"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bezstronnego i sprawiedliwego rozpatrzenia swojej sprawy w rozsądnym terminie przez instytucje, organy i jednostki organizacyjne Unii. </w:t>
      </w:r>
    </w:p>
    <w:p w14:paraId="228411D3"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Prawo to obejmuje:</w:t>
      </w:r>
    </w:p>
    <w:p w14:paraId="0A51BC22"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prawo każdego do bycia wysłuchanym, zanim zostaną podjęte indywidualne środki mogące negatywnie wpłynąć na jego sytuację;</w:t>
      </w:r>
    </w:p>
    <w:p w14:paraId="1E71D6C2"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prawo każdego do dostępu do akt jego sprawy, przy poszanowaniu uprawnionych interesów poufności oraz tajemnicy zawodowej i handlowej;</w:t>
      </w:r>
    </w:p>
    <w:p w14:paraId="3CB038CB"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obowiązek administracji uzasadniania swoich decyzji.</w:t>
      </w:r>
    </w:p>
    <w:p w14:paraId="60A32122"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domagania się od Unii naprawienia, zgodnie z zasadami ogólnymi wspólnymi dla praw Państw Członkowskich, szkody wyrządzonej przez instytucje lub ich pracowników przy wykonywaniu ich funkcji.</w:t>
      </w:r>
    </w:p>
    <w:p w14:paraId="20ECA8B9"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może zwrócić się pisemnie do instytucji Unii w jednym z języków Traktatów i musi otrzymać odpowiedź w tym samym języku.</w:t>
      </w:r>
      <w:bookmarkStart w:id="57" w:name="42"/>
      <w:bookmarkEnd w:id="57"/>
    </w:p>
    <w:p w14:paraId="520D25BA" w14:textId="07810389"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42</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dostępu do dokumentów</w:t>
      </w:r>
    </w:p>
    <w:p w14:paraId="5D6D405D"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i każda osoba fizyczna lub prawna mająca miejsce zamieszkania lub statutową siedzibę w Państwie Członkowskim ma prawo dostępu do dokumentów instytucji, organów i jednostek organizacyjnych Unii, niezależnie od ich formy.</w:t>
      </w:r>
    </w:p>
    <w:p w14:paraId="434B09ED" w14:textId="4CE0837A" w:rsidR="000D6C8E" w:rsidRPr="002B7F9C" w:rsidRDefault="000D6C8E" w:rsidP="002B7F9C">
      <w:pPr>
        <w:rPr>
          <w:rFonts w:ascii="Arial" w:eastAsia="Times New Roman" w:hAnsi="Arial" w:cs="Arial"/>
          <w:color w:val="323225"/>
          <w:szCs w:val="24"/>
        </w:rPr>
      </w:pPr>
      <w:bookmarkStart w:id="58" w:name="43"/>
      <w:bookmarkEnd w:id="58"/>
      <w:r w:rsidRPr="002B7F9C">
        <w:rPr>
          <w:rFonts w:ascii="Arial" w:eastAsia="Times New Roman" w:hAnsi="Arial" w:cs="Arial"/>
          <w:color w:val="323225"/>
          <w:szCs w:val="24"/>
        </w:rPr>
        <w:t>Artykuł 43</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Europejski Rzecznik Praw Obywatelskich</w:t>
      </w:r>
    </w:p>
    <w:p w14:paraId="30C89048"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i każda osoba fizyczna lub prawna mająca miejsce zamieszkania lub statutową siedzibę w Państwie Członkowskim ma prawo zwracać się do Europejskiego Rzecznika Praw Obywatelskich w przypadkach niewłaściwego administrowania w działaniach instytucji, organów i jednostek organizacyjnych Unii, z wyłączeniem Trybunału Sprawiedliwości Unii Europejskiej wykonującego swoje funkcje sądowe.</w:t>
      </w:r>
    </w:p>
    <w:p w14:paraId="1953E310" w14:textId="3DAF89F5" w:rsidR="000D6C8E" w:rsidRPr="002B7F9C" w:rsidRDefault="000D6C8E" w:rsidP="002B7F9C">
      <w:pPr>
        <w:rPr>
          <w:rFonts w:ascii="Arial" w:eastAsia="Times New Roman" w:hAnsi="Arial" w:cs="Arial"/>
          <w:color w:val="323225"/>
          <w:szCs w:val="24"/>
        </w:rPr>
      </w:pPr>
      <w:bookmarkStart w:id="59" w:name="44"/>
      <w:bookmarkEnd w:id="59"/>
      <w:r w:rsidRPr="002B7F9C">
        <w:rPr>
          <w:rFonts w:ascii="Arial" w:eastAsia="Times New Roman" w:hAnsi="Arial" w:cs="Arial"/>
          <w:color w:val="323225"/>
          <w:szCs w:val="24"/>
        </w:rPr>
        <w:t>Artykuł 44</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petycji</w:t>
      </w:r>
    </w:p>
    <w:p w14:paraId="423AAC89"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i każda osoba fizyczna lub prawna mająca miejsce zamieszkania lub statutową siedzibę w Państwie Członkowskim ma prawo petycji do Parlamentu Europejskiego.</w:t>
      </w:r>
    </w:p>
    <w:p w14:paraId="5FF9E7CC" w14:textId="2AC9810F" w:rsidR="000D6C8E" w:rsidRPr="002B7F9C" w:rsidRDefault="000D6C8E" w:rsidP="002B7F9C">
      <w:pPr>
        <w:rPr>
          <w:rFonts w:ascii="Arial" w:eastAsia="Times New Roman" w:hAnsi="Arial" w:cs="Arial"/>
          <w:color w:val="323225"/>
          <w:szCs w:val="24"/>
        </w:rPr>
      </w:pPr>
      <w:bookmarkStart w:id="60" w:name="45"/>
      <w:bookmarkEnd w:id="60"/>
      <w:r w:rsidRPr="002B7F9C">
        <w:rPr>
          <w:rFonts w:ascii="Arial" w:eastAsia="Times New Roman" w:hAnsi="Arial" w:cs="Arial"/>
          <w:color w:val="323225"/>
          <w:szCs w:val="24"/>
        </w:rPr>
        <w:t>Artykuł 45</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Swoboda przemieszczania się i pobytu</w:t>
      </w:r>
    </w:p>
    <w:p w14:paraId="113E69C2"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1. Każdy obywatel Unii ma prawo do swobodnego przemieszczania się i przebywania na terytorium Państw Członkowskich.</w:t>
      </w:r>
      <w:r w:rsidRPr="002B7F9C">
        <w:rPr>
          <w:rFonts w:ascii="Arial" w:eastAsia="Times New Roman" w:hAnsi="Arial" w:cs="Arial"/>
          <w:color w:val="323225"/>
          <w:szCs w:val="24"/>
        </w:rPr>
        <w:br/>
        <w:t>2. Swoboda przemieszczania się i pobytu może zostać przyznana, zgodnie z Traktatami, obywatelom państw trzecich przebywającym legalnie na terytorium Państwa Członkowskiego.</w:t>
      </w:r>
    </w:p>
    <w:p w14:paraId="226BF97E" w14:textId="4ADA1E45" w:rsidR="000D6C8E" w:rsidRPr="002B7F9C" w:rsidRDefault="000D6C8E" w:rsidP="002B7F9C">
      <w:pPr>
        <w:rPr>
          <w:rFonts w:ascii="Arial" w:eastAsia="Times New Roman" w:hAnsi="Arial" w:cs="Arial"/>
          <w:color w:val="323225"/>
          <w:szCs w:val="24"/>
        </w:rPr>
      </w:pPr>
      <w:bookmarkStart w:id="61" w:name="46"/>
      <w:bookmarkEnd w:id="61"/>
      <w:r w:rsidRPr="002B7F9C">
        <w:rPr>
          <w:rFonts w:ascii="Arial" w:eastAsia="Times New Roman" w:hAnsi="Arial" w:cs="Arial"/>
          <w:color w:val="323225"/>
          <w:szCs w:val="24"/>
        </w:rPr>
        <w:lastRenderedPageBreak/>
        <w:t>Artykuł 46</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Opieka dyplomatyczna i konsularna</w:t>
      </w:r>
    </w:p>
    <w:p w14:paraId="7FA842CA" w14:textId="7410DEED" w:rsidR="00DD6CDC"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korzysta na terytorium państwa trzeciego, w którym Państwo Członkowskie, którego jest obywatelem, nie ma swojego przedstawicielstwa, z ochrony dyplomatycznej i konsularnej każdego z pozostałych Państw Członkowskich na takich samych warunkach jak obywatele tego państwa.</w:t>
      </w:r>
      <w:bookmarkStart w:id="62" w:name="t6"/>
      <w:bookmarkEnd w:id="62"/>
    </w:p>
    <w:p w14:paraId="208633FC" w14:textId="0C213AC3" w:rsidR="00E829E8" w:rsidRPr="002B7F9C" w:rsidRDefault="000D6C8E" w:rsidP="00ED1463">
      <w:pPr>
        <w:pStyle w:val="Nagwek2"/>
        <w:rPr>
          <w:rFonts w:eastAsia="Times New Roman"/>
        </w:rPr>
      </w:pPr>
      <w:bookmarkStart w:id="63" w:name="_Toc208835317"/>
      <w:r w:rsidRPr="002B7F9C">
        <w:rPr>
          <w:rFonts w:eastAsia="Times New Roman"/>
        </w:rPr>
        <w:t>TYTUŁ VI</w:t>
      </w:r>
      <w:r w:rsidR="00E829E8" w:rsidRPr="002B7F9C">
        <w:rPr>
          <w:rFonts w:eastAsia="Times New Roman"/>
        </w:rPr>
        <w:t xml:space="preserve"> </w:t>
      </w:r>
      <w:bookmarkStart w:id="64" w:name="47"/>
      <w:bookmarkEnd w:id="64"/>
      <w:r w:rsidR="0067682C" w:rsidRPr="002B7F9C">
        <w:rPr>
          <w:rFonts w:eastAsia="Times New Roman"/>
        </w:rPr>
        <w:t>Wymiar sprawiedliwości</w:t>
      </w:r>
      <w:bookmarkEnd w:id="63"/>
    </w:p>
    <w:p w14:paraId="2A6E693E" w14:textId="4F3254C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47</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do skutecznego środka prawnego i dostępu do bezstronnego sądu</w:t>
      </w:r>
    </w:p>
    <w:p w14:paraId="51A819C4"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kogo prawa i wolności zagwarantowane przez prawo Unii zostały naruszone, ma prawo do skutecznego środka prawnego przed sądem, zgodnie z warunkami przewidzianymi w niniejszym artykule.</w:t>
      </w:r>
    </w:p>
    <w:p w14:paraId="68C839B3" w14:textId="2B35F732"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2B7F9C">
        <w:rPr>
          <w:rFonts w:ascii="Arial" w:eastAsia="Times New Roman" w:hAnsi="Arial" w:cs="Arial"/>
          <w:color w:val="323225"/>
          <w:szCs w:val="24"/>
        </w:rPr>
        <w:br/>
        <w:t>Pomoc prawna jest udzielana osobom, które nie posiadają wystarczających środków, w zakresie w jakim jest ona konieczna dla zapewnienia skutecznego dostępu do wymiaru sprawiedliwości.</w:t>
      </w:r>
    </w:p>
    <w:p w14:paraId="645A817C" w14:textId="551C8567" w:rsidR="000D6C8E" w:rsidRPr="002B7F9C" w:rsidRDefault="000D6C8E" w:rsidP="002B7F9C">
      <w:pPr>
        <w:rPr>
          <w:rFonts w:ascii="Arial" w:eastAsia="Times New Roman" w:hAnsi="Arial" w:cs="Arial"/>
          <w:color w:val="323225"/>
          <w:szCs w:val="24"/>
        </w:rPr>
      </w:pPr>
      <w:bookmarkStart w:id="65" w:name="48"/>
      <w:bookmarkEnd w:id="65"/>
      <w:r w:rsidRPr="002B7F9C">
        <w:rPr>
          <w:rFonts w:ascii="Arial" w:eastAsia="Times New Roman" w:hAnsi="Arial" w:cs="Arial"/>
          <w:color w:val="323225"/>
          <w:szCs w:val="24"/>
        </w:rPr>
        <w:t>Artykuł 48</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Domniemanie niewinności i prawo do obrony</w:t>
      </w:r>
    </w:p>
    <w:p w14:paraId="6F218E3D"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Każdego oskarżonego uważa się za niewinnego, dopóki jego wina nie zostanie stwierdzona zgodnie z prawem.</w:t>
      </w:r>
    </w:p>
    <w:p w14:paraId="7F265CBE" w14:textId="4122CD0F"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Każdemu oskarżonemu gwarantuje się poszanowanie prawa do obrony.</w:t>
      </w:r>
    </w:p>
    <w:p w14:paraId="7DC0D809" w14:textId="297897E3" w:rsidR="000D6C8E" w:rsidRPr="002B7F9C" w:rsidRDefault="000D6C8E" w:rsidP="002B7F9C">
      <w:pPr>
        <w:rPr>
          <w:rFonts w:ascii="Arial" w:eastAsia="Times New Roman" w:hAnsi="Arial" w:cs="Arial"/>
          <w:color w:val="323225"/>
          <w:szCs w:val="24"/>
        </w:rPr>
      </w:pPr>
      <w:bookmarkStart w:id="66" w:name="49"/>
      <w:bookmarkEnd w:id="66"/>
      <w:r w:rsidRPr="002B7F9C">
        <w:rPr>
          <w:rFonts w:ascii="Arial" w:eastAsia="Times New Roman" w:hAnsi="Arial" w:cs="Arial"/>
          <w:color w:val="323225"/>
          <w:szCs w:val="24"/>
        </w:rPr>
        <w:t>Artykuł 49</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Zasady legalności oraz proporcjonalności kar do czynów zabronionych pod groźbą kary</w:t>
      </w:r>
    </w:p>
    <w:p w14:paraId="5D2C4C98" w14:textId="77777777" w:rsidR="00A82563"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3A685133" w14:textId="6D9A8D51"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Niniejszy artykuł nie stanowi przeszkody w sądzeniu i karaniu osoby za działanie lub zaniechanie, które w czasie, gdy miało miejsce, stanowiło czyn zabroniony pod groźbą kary, zgodnie z ogólnymi zasadami uznanymi przez wspólnotę narodów.</w:t>
      </w:r>
    </w:p>
    <w:p w14:paraId="6A2CCA94" w14:textId="24FA890C"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Kary nie mogą być nieproporcjonalnie surowe w stosunku do czynu zabronionego pod groźbą kary.</w:t>
      </w:r>
    </w:p>
    <w:p w14:paraId="53646C9A" w14:textId="1E916B4C" w:rsidR="000D6C8E" w:rsidRPr="002B7F9C" w:rsidRDefault="000D6C8E" w:rsidP="002B7F9C">
      <w:pPr>
        <w:rPr>
          <w:rFonts w:ascii="Arial" w:eastAsia="Times New Roman" w:hAnsi="Arial" w:cs="Arial"/>
          <w:color w:val="323225"/>
          <w:szCs w:val="24"/>
        </w:rPr>
      </w:pPr>
      <w:bookmarkStart w:id="67" w:name="50"/>
      <w:bookmarkEnd w:id="67"/>
      <w:r w:rsidRPr="002B7F9C">
        <w:rPr>
          <w:rFonts w:ascii="Arial" w:eastAsia="Times New Roman" w:hAnsi="Arial" w:cs="Arial"/>
          <w:color w:val="323225"/>
          <w:szCs w:val="24"/>
        </w:rPr>
        <w:t>Artykuł 50</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Zakaz ponownego sądzenia lub karania w postępowaniu karnym za ten sam czyn zabroniony pod groźbą kary</w:t>
      </w:r>
    </w:p>
    <w:p w14:paraId="19CC59C6" w14:textId="051AE6B2" w:rsidR="00DD6CDC"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Nikt nie może być ponownie sądzony lub ukarany w postępowaniu karnym za ten sam czyn zabroniony pod groźbą kary, w odniesieniu do którego zgodnie z ustawą został już uprzednio uniewinniony lub za który został już uprzednio skazany prawomocnym wyrokiem na terytorium Unii.</w:t>
      </w:r>
      <w:bookmarkStart w:id="68" w:name="t7"/>
      <w:bookmarkEnd w:id="68"/>
    </w:p>
    <w:p w14:paraId="0A438E99" w14:textId="08943CD0" w:rsidR="00E829E8" w:rsidRPr="002B7F9C" w:rsidRDefault="000D6C8E" w:rsidP="00ED1463">
      <w:pPr>
        <w:pStyle w:val="Nagwek2"/>
        <w:rPr>
          <w:rFonts w:eastAsia="Times New Roman"/>
        </w:rPr>
      </w:pPr>
      <w:bookmarkStart w:id="69" w:name="_Toc208835318"/>
      <w:r w:rsidRPr="002B7F9C">
        <w:rPr>
          <w:rFonts w:eastAsia="Times New Roman"/>
        </w:rPr>
        <w:t>TYTUŁ VII</w:t>
      </w:r>
      <w:r w:rsidR="00E829E8" w:rsidRPr="002B7F9C">
        <w:rPr>
          <w:rFonts w:eastAsia="Times New Roman"/>
        </w:rPr>
        <w:t xml:space="preserve"> </w:t>
      </w:r>
      <w:bookmarkStart w:id="70" w:name="51"/>
      <w:bookmarkEnd w:id="70"/>
      <w:r w:rsidR="0067682C" w:rsidRPr="002B7F9C">
        <w:rPr>
          <w:rFonts w:eastAsia="Times New Roman"/>
        </w:rPr>
        <w:t>Postanowienia ogólne dotyczące wykładni i stosowania karty</w:t>
      </w:r>
      <w:bookmarkEnd w:id="69"/>
    </w:p>
    <w:p w14:paraId="7E487232" w14:textId="70BB64E9"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51</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Zakres zastosowania</w:t>
      </w:r>
    </w:p>
    <w:p w14:paraId="3747EF05"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3C51EBBD" w14:textId="0D1344ED"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Niniejsza Karta nie rozszerza zakresu zastosowania prawa Unii poza kompetencje Unii, nie ustanawia nowych kompetencji ani zadań Unii, ani też nie zmienia kompetencji i zadań określonych w Traktatach.</w:t>
      </w:r>
    </w:p>
    <w:p w14:paraId="2DCD8A01" w14:textId="65D9EFED" w:rsidR="000D6C8E" w:rsidRPr="002B7F9C" w:rsidRDefault="000D6C8E" w:rsidP="002B7F9C">
      <w:pPr>
        <w:rPr>
          <w:rFonts w:ascii="Arial" w:eastAsia="Times New Roman" w:hAnsi="Arial" w:cs="Arial"/>
          <w:color w:val="323225"/>
          <w:szCs w:val="24"/>
        </w:rPr>
      </w:pPr>
      <w:bookmarkStart w:id="71" w:name="52"/>
      <w:bookmarkEnd w:id="71"/>
      <w:r w:rsidRPr="002B7F9C">
        <w:rPr>
          <w:rFonts w:ascii="Arial" w:eastAsia="Times New Roman" w:hAnsi="Arial" w:cs="Arial"/>
          <w:color w:val="323225"/>
          <w:szCs w:val="24"/>
        </w:rPr>
        <w:t>Artykuł 52</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Zakres i wykładnia praw i zasad</w:t>
      </w:r>
    </w:p>
    <w:p w14:paraId="56B40B15"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Wszelkie ograniczenia w korzystaniu z praw i wolności uznanych w niniejszej Karcie muszą być przewidziane ustawą i szanować istotę tych praw i wolności. Z zastrzeżeniem zasady proporcjonalności, ograniczenia mogą być wprowadzone wyłącznie wtedy, gdy są konieczne i rzeczywiście odpowiadają celom interesu ogólnego uznawanym przez Unię lub potrzebom ochrony praw i wolności innych osób.</w:t>
      </w:r>
    </w:p>
    <w:p w14:paraId="33031266"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Prawa uznane w niniejszej Karcie, które są przedmiotem postanowień Traktatów, są wykonywane na warunkach i w granicach w nich określonych.</w:t>
      </w:r>
    </w:p>
    <w:p w14:paraId="7D84D477"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2FD49508"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 zakresie, w jakim niniejsza Karta uznaje prawa podstawowe wynikające ze wspólnych tradycji konstytucyjnych Państw Członkowskich, prawa te interpretuje się zgodnie z tymi tradycjami.</w:t>
      </w:r>
    </w:p>
    <w:p w14:paraId="6594A564"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6EA7AED1" w14:textId="31EA8D86"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Ustawodawstwa i praktyki krajowe uwzględnia się w pełni, jak przewiduje to niniejsza Karta</w:t>
      </w:r>
      <w:r w:rsidR="00E829E8" w:rsidRPr="002B7F9C">
        <w:rPr>
          <w:rFonts w:ascii="Arial" w:eastAsia="Times New Roman" w:hAnsi="Arial" w:cs="Arial"/>
          <w:color w:val="323225"/>
          <w:szCs w:val="24"/>
        </w:rPr>
        <w:t>.</w:t>
      </w:r>
    </w:p>
    <w:p w14:paraId="413401C2" w14:textId="7822EB3E"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Wyjaśnienia sporządzone w celu wskazania wykładni niniejszej Karty są należycie uwzględniane przez sądy Unii i Państw Członkowskich.</w:t>
      </w:r>
    </w:p>
    <w:p w14:paraId="4FA1B3A2" w14:textId="77777777" w:rsidR="00A82563" w:rsidRPr="002B7F9C" w:rsidRDefault="000D6C8E" w:rsidP="002B7F9C">
      <w:pPr>
        <w:rPr>
          <w:rFonts w:ascii="Arial" w:eastAsia="Times New Roman" w:hAnsi="Arial" w:cs="Arial"/>
          <w:color w:val="323225"/>
          <w:szCs w:val="24"/>
        </w:rPr>
      </w:pPr>
      <w:bookmarkStart w:id="72" w:name="53"/>
      <w:bookmarkEnd w:id="72"/>
      <w:r w:rsidRPr="002B7F9C">
        <w:rPr>
          <w:rFonts w:ascii="Arial" w:eastAsia="Times New Roman" w:hAnsi="Arial" w:cs="Arial"/>
          <w:color w:val="323225"/>
          <w:szCs w:val="24"/>
        </w:rPr>
        <w:t>Artykuł 53</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Poziom ochrony</w:t>
      </w:r>
    </w:p>
    <w:p w14:paraId="08B6B10C" w14:textId="0AA3F95A"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63B2DED2" w14:textId="09F1484B" w:rsidR="000D6C8E" w:rsidRPr="002B7F9C" w:rsidRDefault="000D6C8E" w:rsidP="002B7F9C">
      <w:pPr>
        <w:rPr>
          <w:rFonts w:ascii="Arial" w:eastAsia="Times New Roman" w:hAnsi="Arial" w:cs="Arial"/>
          <w:color w:val="323225"/>
          <w:szCs w:val="24"/>
        </w:rPr>
      </w:pPr>
      <w:bookmarkStart w:id="73" w:name="54"/>
      <w:bookmarkEnd w:id="73"/>
      <w:r w:rsidRPr="002B7F9C">
        <w:rPr>
          <w:rFonts w:ascii="Arial" w:eastAsia="Times New Roman" w:hAnsi="Arial" w:cs="Arial"/>
          <w:color w:val="323225"/>
          <w:szCs w:val="24"/>
        </w:rPr>
        <w:t>Artykuł 54</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Zakaz nadużycia praw</w:t>
      </w:r>
    </w:p>
    <w:p w14:paraId="68A81DEA" w14:textId="6AFE9717" w:rsidR="00A82563"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2C59A673" w14:textId="7FC66B5F" w:rsidR="002B7F9C"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Powyższy tekst przejmuje, z dostosowaniami, Kartę proklamowaną dnia 7 grudnia 2000 r. i zastępuje ją od dnia wejścia w życie Traktatu z Lizbony.</w:t>
      </w:r>
    </w:p>
    <w:p w14:paraId="578DC6C8" w14:textId="77777777" w:rsidR="00ED1463" w:rsidRDefault="00ED1463">
      <w:pPr>
        <w:spacing w:line="276" w:lineRule="auto"/>
        <w:rPr>
          <w:rFonts w:ascii="Arial" w:hAnsi="Arial" w:cs="Arial"/>
          <w:b/>
          <w:color w:val="000000" w:themeColor="text1"/>
          <w:spacing w:val="15"/>
          <w:szCs w:val="24"/>
        </w:rPr>
      </w:pPr>
      <w:r>
        <w:rPr>
          <w:rFonts w:ascii="Arial" w:hAnsi="Arial" w:cs="Arial"/>
          <w:szCs w:val="24"/>
        </w:rPr>
        <w:br w:type="page"/>
      </w:r>
    </w:p>
    <w:p w14:paraId="42A8D329" w14:textId="3B44C030" w:rsidR="00E84118" w:rsidRPr="00ED1463" w:rsidRDefault="00F03A9B" w:rsidP="00ED1463">
      <w:pPr>
        <w:pStyle w:val="Nagwek1"/>
      </w:pPr>
      <w:bookmarkStart w:id="74" w:name="_Toc208835319"/>
      <w:r w:rsidRPr="00ED1463">
        <w:lastRenderedPageBreak/>
        <w:t>Konwencja o Prawach Osób Niepełnosprawnych</w:t>
      </w:r>
      <w:bookmarkEnd w:id="74"/>
    </w:p>
    <w:p w14:paraId="7A127071" w14:textId="27871018" w:rsidR="00F03A9B" w:rsidRPr="002B7F9C" w:rsidRDefault="00F03A9B" w:rsidP="00ED1463">
      <w:pPr>
        <w:ind w:firstLine="708"/>
        <w:rPr>
          <w:rFonts w:eastAsia="Times New Roman"/>
        </w:rPr>
      </w:pPr>
      <w:r w:rsidRPr="002B7F9C">
        <w:rPr>
          <w:rFonts w:eastAsia="Times New Roman"/>
        </w:rPr>
        <w:t>Konwencja ONZ o Prawach Osób Niepełnosprawnych przyjęta została przez Zgromadzenie Ogólne Narodów Zjednoczonych 13 grudnia 2006 roku, rząd Polski podpisał ją 20 marca 2007 r., natomiast ratyfikacja Konwencji przez Polskę miała miejsce 6 września 2012</w:t>
      </w:r>
      <w:r w:rsidR="00F3181F">
        <w:rPr>
          <w:rFonts w:eastAsia="Times New Roman"/>
        </w:rPr>
        <w:t xml:space="preserve"> </w:t>
      </w:r>
      <w:r w:rsidRPr="002B7F9C">
        <w:rPr>
          <w:rFonts w:eastAsia="Times New Roman"/>
        </w:rPr>
        <w:t>r.</w:t>
      </w:r>
    </w:p>
    <w:p w14:paraId="30709AFC" w14:textId="77777777" w:rsidR="00F03A9B" w:rsidRPr="002B7F9C" w:rsidRDefault="00F03A9B" w:rsidP="00ED1463">
      <w:pPr>
        <w:ind w:firstLine="708"/>
        <w:rPr>
          <w:rFonts w:eastAsia="Times New Roman"/>
          <w:b/>
          <w:bCs/>
        </w:rPr>
      </w:pPr>
      <w:r w:rsidRPr="002B7F9C">
        <w:rPr>
          <w:rFonts w:eastAsia="Times New Roman"/>
          <w:b/>
          <w:bCs/>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6733CD1F" w14:textId="5CCBB058" w:rsidR="00FC5FFE" w:rsidRPr="002B7F9C" w:rsidRDefault="00FC5FFE" w:rsidP="00ED1463">
      <w:pPr>
        <w:ind w:firstLine="708"/>
        <w:rPr>
          <w:rFonts w:eastAsia="Times New Roman"/>
          <w:b/>
          <w:bCs/>
          <w:u w:val="single"/>
        </w:rPr>
      </w:pPr>
      <w:r w:rsidRPr="002B7F9C">
        <w:rPr>
          <w:rFonts w:eastAsia="Times New Roman"/>
          <w:b/>
          <w:bCs/>
          <w:u w:val="single"/>
        </w:rPr>
        <w:t>Biorąc pod uwagę wagę dokumentu i konieczność jej promowania wskazujemy Państwu tekst jednolity</w:t>
      </w:r>
      <w:r w:rsidR="00FA4CEE" w:rsidRPr="002B7F9C">
        <w:rPr>
          <w:rFonts w:eastAsia="Times New Roman"/>
          <w:b/>
          <w:bCs/>
          <w:u w:val="single"/>
        </w:rPr>
        <w:t xml:space="preserve"> do Art. 30 (kolejne artykuły dotyczą procedur dla Państw).</w:t>
      </w:r>
    </w:p>
    <w:p w14:paraId="53339A13" w14:textId="77777777" w:rsidR="008569A8" w:rsidRPr="002B7F9C" w:rsidRDefault="008569A8" w:rsidP="00ED1463">
      <w:pPr>
        <w:rPr>
          <w:rFonts w:eastAsia="Times New Roman"/>
          <w:b/>
          <w:bCs/>
        </w:rPr>
      </w:pPr>
      <w:proofErr w:type="spellStart"/>
      <w:r w:rsidRPr="002B7F9C">
        <w:rPr>
          <w:rFonts w:eastAsia="Times New Roman"/>
          <w:b/>
          <w:bCs/>
        </w:rPr>
        <w:t>KoPON</w:t>
      </w:r>
      <w:proofErr w:type="spellEnd"/>
      <w:r w:rsidRPr="002B7F9C">
        <w:rPr>
          <w:rFonts w:eastAsia="Times New Roman"/>
          <w:b/>
          <w:bCs/>
        </w:rPr>
        <w:t xml:space="preserve"> będzie przestrzegana najszerzej poprzez:</w:t>
      </w:r>
    </w:p>
    <w:p w14:paraId="4A0E467A" w14:textId="77777777" w:rsidR="0061483F" w:rsidRPr="002B7F9C" w:rsidRDefault="0061483F" w:rsidP="00ED1463">
      <w:pPr>
        <w:rPr>
          <w:rFonts w:eastAsia="Times New Roman"/>
          <w:b/>
          <w:bCs/>
        </w:rPr>
      </w:pPr>
      <w:r w:rsidRPr="002B7F9C">
        <w:rPr>
          <w:rFonts w:eastAsia="Times New Roman"/>
          <w:b/>
          <w:bCs/>
        </w:rPr>
        <w:t xml:space="preserve">1) </w:t>
      </w:r>
      <w:proofErr w:type="spellStart"/>
      <w:r w:rsidRPr="002B7F9C">
        <w:rPr>
          <w:rFonts w:eastAsia="Times New Roman"/>
          <w:b/>
          <w:bCs/>
        </w:rPr>
        <w:t>powstrzym</w:t>
      </w:r>
      <w:proofErr w:type="spellEnd"/>
      <w:r w:rsidRPr="002B7F9C">
        <w:rPr>
          <w:rFonts w:eastAsia="Times New Roman"/>
          <w:b/>
          <w:bCs/>
        </w:rPr>
        <w:t xml:space="preserve">. się od angażowania się placówki w jakiekolwiek działania lub praktyki, które są niezgodne z konwencją, </w:t>
      </w:r>
    </w:p>
    <w:p w14:paraId="6877D7B3" w14:textId="589AE9F5" w:rsidR="0061483F" w:rsidRPr="002B7F9C" w:rsidRDefault="0061483F" w:rsidP="00ED1463">
      <w:pPr>
        <w:rPr>
          <w:rFonts w:eastAsia="Times New Roman"/>
          <w:b/>
          <w:bCs/>
        </w:rPr>
      </w:pPr>
      <w:r w:rsidRPr="002B7F9C">
        <w:rPr>
          <w:rFonts w:eastAsia="Times New Roman"/>
          <w:b/>
          <w:bCs/>
        </w:rPr>
        <w:t xml:space="preserve">2) podejmowania wszelkich działań w celu wyeliminowania dyskryminacji ze względu na niepełnosprawność przez jakiegokolwiek pracownika placówki, ale także rodzica czy ucznia (wrażliwość na przejawy dyskryminacji, szybka interwencja i edukacja), </w:t>
      </w:r>
    </w:p>
    <w:p w14:paraId="43E26CB6" w14:textId="77777777" w:rsidR="0061483F" w:rsidRPr="002B7F9C" w:rsidRDefault="0061483F" w:rsidP="00ED1463">
      <w:pPr>
        <w:rPr>
          <w:rFonts w:eastAsia="Times New Roman"/>
          <w:b/>
          <w:bCs/>
        </w:rPr>
      </w:pPr>
      <w:r w:rsidRPr="002B7F9C">
        <w:rPr>
          <w:rFonts w:eastAsia="Times New Roman"/>
          <w:b/>
          <w:bCs/>
        </w:rPr>
        <w:t xml:space="preserve">3) zapewnienie dostępności wyposażenia dla ON (szczególna analiza potrzeb i barier dzieci z niepełnosprawnością - także tych bez orzeczeń, przy wyborze zakupów, by mogły z łatwością i radością brać udział w zajęciach), </w:t>
      </w:r>
    </w:p>
    <w:p w14:paraId="29DC223A" w14:textId="2EB94904" w:rsidR="0061483F" w:rsidRPr="002B7F9C" w:rsidRDefault="0061483F" w:rsidP="00ED1463">
      <w:pPr>
        <w:rPr>
          <w:rFonts w:eastAsia="Times New Roman"/>
          <w:b/>
          <w:bCs/>
        </w:rPr>
      </w:pPr>
      <w:r w:rsidRPr="002B7F9C">
        <w:rPr>
          <w:rFonts w:eastAsia="Times New Roman"/>
          <w:b/>
          <w:bCs/>
        </w:rPr>
        <w:t>4) popierania szkoleń personelu by mógł rozpoznawać pierwsze symptomy niepełnosprawności i wiedział, jak prowadzić pracę z takimi dzieci.</w:t>
      </w:r>
    </w:p>
    <w:p w14:paraId="7D19E13C" w14:textId="06B859ED" w:rsidR="0061483F" w:rsidRPr="002B7F9C" w:rsidRDefault="0061483F" w:rsidP="00ED1463">
      <w:pPr>
        <w:ind w:firstLine="708"/>
        <w:rPr>
          <w:rFonts w:eastAsia="Times New Roman"/>
          <w:b/>
          <w:bCs/>
        </w:rPr>
      </w:pPr>
      <w:r w:rsidRPr="002B7F9C">
        <w:rPr>
          <w:rFonts w:eastAsia="Times New Roman"/>
          <w:b/>
          <w:bCs/>
        </w:rPr>
        <w:t xml:space="preserve">Ważne jest dla nas stosowanie Art. 7 </w:t>
      </w:r>
      <w:proofErr w:type="spellStart"/>
      <w:r w:rsidRPr="002B7F9C">
        <w:rPr>
          <w:rFonts w:eastAsia="Times New Roman"/>
          <w:b/>
          <w:bCs/>
        </w:rPr>
        <w:t>KoPON</w:t>
      </w:r>
      <w:proofErr w:type="spellEnd"/>
      <w:r w:rsidRPr="002B7F9C">
        <w:rPr>
          <w:rFonts w:eastAsia="Times New Roman"/>
          <w:b/>
          <w:bCs/>
        </w:rPr>
        <w:t xml:space="preserve">, który staramy się stosować od lat - dzieci z niepełnosprawnością mają prawo swobodnego wyrażania poglądów we wszystkich sprawach ich dotyczących, przyjmując je z należytą uwagą, odpowiednio do wieku i dojrzałości dzieci, na zasadzie równości z innymi dziećmi. Podejmujemy także w każdym roczniku wzmożone działania </w:t>
      </w:r>
      <w:r w:rsidRPr="002B7F9C">
        <w:rPr>
          <w:rFonts w:eastAsia="Times New Roman"/>
          <w:b/>
          <w:bCs/>
        </w:rPr>
        <w:lastRenderedPageBreak/>
        <w:t>aktywizacyjne i integracyjne dzieci niepełnosprawnych z grupą, tak poprzez działania z nimi samymi, jak i ich kolegami i koleżankami z grupy, a nierzadko także z rodzicami.</w:t>
      </w:r>
    </w:p>
    <w:p w14:paraId="058D7044" w14:textId="77777777" w:rsidR="000A62D3" w:rsidRPr="002B7F9C" w:rsidRDefault="0061483F" w:rsidP="00ED1463">
      <w:pPr>
        <w:ind w:firstLine="708"/>
        <w:rPr>
          <w:rFonts w:eastAsia="Times New Roman"/>
          <w:b/>
          <w:bCs/>
        </w:rPr>
      </w:pPr>
      <w:r w:rsidRPr="002B7F9C">
        <w:rPr>
          <w:rFonts w:eastAsia="Times New Roman"/>
          <w:b/>
          <w:bCs/>
        </w:rPr>
        <w:t>Mając także do czynienia z niepełnosprawnymi rodzicami staramy się wykazywać zrozumieniem, dostosowaniem przestrzennym i wsparciem dla tych osób (ułatwienie dostępu, stosowanie dodatkowych opisów, itp.</w:t>
      </w:r>
    </w:p>
    <w:p w14:paraId="66BFB199" w14:textId="6159008F" w:rsidR="00FC5FFE" w:rsidRPr="002B7F9C" w:rsidRDefault="008569A8" w:rsidP="00ED1463">
      <w:pPr>
        <w:ind w:firstLine="708"/>
        <w:rPr>
          <w:rFonts w:eastAsia="Times New Roman"/>
          <w:b/>
          <w:bCs/>
        </w:rPr>
      </w:pPr>
      <w:r w:rsidRPr="002B7F9C">
        <w:rPr>
          <w:rFonts w:eastAsia="Times New Roman"/>
          <w:b/>
          <w:bCs/>
        </w:rPr>
        <w:t>Oświadczamy, że do tej pory</w:t>
      </w:r>
      <w:r w:rsidR="00DD6CDC" w:rsidRPr="002B7F9C">
        <w:rPr>
          <w:rFonts w:eastAsia="Times New Roman"/>
          <w:b/>
          <w:bCs/>
        </w:rPr>
        <w:t xml:space="preserve"> </w:t>
      </w:r>
      <w:r w:rsidR="00807A6C">
        <w:rPr>
          <w:rFonts w:eastAsia="Times New Roman"/>
          <w:b/>
          <w:bCs/>
        </w:rPr>
        <w:t>szkoły</w:t>
      </w:r>
      <w:r w:rsidR="0061483F" w:rsidRPr="002B7F9C">
        <w:rPr>
          <w:rFonts w:eastAsia="Times New Roman"/>
          <w:b/>
          <w:bCs/>
        </w:rPr>
        <w:t xml:space="preserve"> </w:t>
      </w:r>
      <w:r w:rsidRPr="002B7F9C">
        <w:rPr>
          <w:rFonts w:eastAsia="Times New Roman"/>
          <w:b/>
          <w:bCs/>
        </w:rPr>
        <w:t xml:space="preserve">i </w:t>
      </w:r>
      <w:r w:rsidR="0061483F" w:rsidRPr="002B7F9C">
        <w:rPr>
          <w:rFonts w:eastAsia="Times New Roman"/>
          <w:b/>
          <w:bCs/>
        </w:rPr>
        <w:t>miasto</w:t>
      </w:r>
      <w:r w:rsidR="00DD6CDC" w:rsidRPr="002B7F9C">
        <w:rPr>
          <w:rFonts w:eastAsia="Times New Roman"/>
          <w:b/>
          <w:bCs/>
        </w:rPr>
        <w:t xml:space="preserve"> </w:t>
      </w:r>
      <w:r w:rsidRPr="002B7F9C">
        <w:rPr>
          <w:rFonts w:eastAsia="Times New Roman"/>
          <w:b/>
          <w:bCs/>
        </w:rPr>
        <w:t>nie podjęły jakichkolwiek działań dyskryminujących / uchwał, sprzecznych z zasadami, o których mowa w art. 9 ust. 3 rozporządzenia nr 2021/1060, nie opublikowane zostały wyroki sądu ani wyniki kontroli świadczące o prowadzeniu takich działań, nie rozpatrzono pozytywnie skarg na wnioskodawcę w związku z prowadzeniem działań dyskryminujących oraz nie podano do publicznej wiadomości niezgodności działań wnioskodawcy z zasadami niedyskryminacji.</w:t>
      </w:r>
    </w:p>
    <w:p w14:paraId="47703CBE" w14:textId="5A981E87" w:rsidR="00DD6CDC" w:rsidRPr="002B7F9C" w:rsidRDefault="00F03A9B" w:rsidP="00ED1463">
      <w:pPr>
        <w:pStyle w:val="Nagwek2"/>
        <w:rPr>
          <w:rFonts w:eastAsia="Times New Roman"/>
        </w:rPr>
      </w:pPr>
      <w:bookmarkStart w:id="75" w:name="_Toc208835320"/>
      <w:r w:rsidRPr="002B7F9C">
        <w:rPr>
          <w:rFonts w:eastAsia="Times New Roman"/>
        </w:rPr>
        <w:t xml:space="preserve">Tekst </w:t>
      </w:r>
      <w:r w:rsidR="008569A8" w:rsidRPr="002B7F9C">
        <w:rPr>
          <w:rFonts w:eastAsia="Times New Roman"/>
        </w:rPr>
        <w:t xml:space="preserve">jednolity </w:t>
      </w:r>
      <w:r w:rsidRPr="002B7F9C">
        <w:rPr>
          <w:rFonts w:eastAsia="Times New Roman"/>
        </w:rPr>
        <w:t>Konwencji opublikowany został w Dz. U. z dnia 25 października 2012 r., poz. 1169.</w:t>
      </w:r>
      <w:bookmarkEnd w:id="75"/>
    </w:p>
    <w:p w14:paraId="57604450" w14:textId="0B5498A2" w:rsidR="00F03A9B" w:rsidRPr="002B7F9C" w:rsidRDefault="00F03A9B" w:rsidP="00ED1463">
      <w:pPr>
        <w:rPr>
          <w:rFonts w:eastAsia="Times New Roman"/>
          <w:color w:val="004167"/>
        </w:rPr>
      </w:pPr>
      <w:r w:rsidRPr="002B7F9C">
        <w:rPr>
          <w:rFonts w:eastAsia="Times New Roman"/>
          <w:color w:val="004167"/>
        </w:rPr>
        <w:t>Preambuła</w:t>
      </w:r>
    </w:p>
    <w:p w14:paraId="232985BC" w14:textId="77777777" w:rsidR="00F03A9B" w:rsidRPr="002B7F9C" w:rsidRDefault="00F03A9B" w:rsidP="00ED1463">
      <w:pPr>
        <w:rPr>
          <w:rFonts w:eastAsia="Times New Roman"/>
        </w:rPr>
      </w:pPr>
      <w:r w:rsidRPr="002B7F9C">
        <w:rPr>
          <w:rFonts w:eastAsia="Times New Roman"/>
        </w:rPr>
        <w:t>Państwa Strony niniejszej konwencji,</w:t>
      </w:r>
    </w:p>
    <w:p w14:paraId="0AFC3A84" w14:textId="77777777" w:rsidR="00F03A9B" w:rsidRPr="002B7F9C" w:rsidRDefault="00F03A9B" w:rsidP="00ED1463">
      <w:pPr>
        <w:rPr>
          <w:rFonts w:eastAsia="Times New Roman"/>
        </w:rPr>
      </w:pPr>
      <w:r w:rsidRPr="002B7F9C">
        <w:rPr>
          <w:rFonts w:eastAsia="Times New Roman"/>
        </w:rPr>
        <w:t>(a) przywołując zasady proklamowane w Karcie Narodów Zjednoczonych, które uznają przyrodzoną godność i wartość oraz równe i niezbywalne prawa wszystkich członków rodziny ludzkiej za podstawę wolności, sprawiedliwości i pokoju na świecie,</w:t>
      </w:r>
    </w:p>
    <w:p w14:paraId="095D9CCB" w14:textId="77777777" w:rsidR="00F03A9B" w:rsidRPr="002B7F9C" w:rsidRDefault="00F03A9B" w:rsidP="00ED1463">
      <w:pPr>
        <w:rPr>
          <w:rFonts w:eastAsia="Times New Roman"/>
        </w:rPr>
      </w:pPr>
      <w:r w:rsidRPr="002B7F9C">
        <w:rPr>
          <w:rFonts w:eastAsia="Times New Roman"/>
        </w:rPr>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6754CC1E" w14:textId="77777777" w:rsidR="00F03A9B" w:rsidRPr="002B7F9C" w:rsidRDefault="00F03A9B" w:rsidP="00ED1463">
      <w:pPr>
        <w:rPr>
          <w:rFonts w:eastAsia="Times New Roman"/>
        </w:rPr>
      </w:pPr>
      <w:r w:rsidRPr="002B7F9C">
        <w:rPr>
          <w:rFonts w:eastAsia="Times New Roman"/>
        </w:rPr>
        <w:t>c) potwierdzając powszechność, niepodzielność, współzależność i powiązanie ze sobą wszystkich praw człowieka i podstawowych wolności oraz potrzebę zagwarantowania osobom niepełnosprawnym pełnego z nich korzystania, bez dyskryminacji,</w:t>
      </w:r>
    </w:p>
    <w:p w14:paraId="3B2799D4" w14:textId="77777777" w:rsidR="00F03A9B" w:rsidRPr="002B7F9C" w:rsidRDefault="00F03A9B" w:rsidP="00ED1463">
      <w:pPr>
        <w:rPr>
          <w:rFonts w:eastAsia="Times New Roman"/>
        </w:rPr>
      </w:pPr>
      <w:r w:rsidRPr="002B7F9C">
        <w:rPr>
          <w:rFonts w:eastAsia="Times New Roman"/>
        </w:rPr>
        <w:t xml:space="preserve">(d)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w:t>
      </w:r>
      <w:r w:rsidRPr="002B7F9C">
        <w:rPr>
          <w:rFonts w:eastAsia="Times New Roman"/>
        </w:rPr>
        <w:lastRenderedPageBreak/>
        <w:t>nieludzkiego lub poniżającego traktowania albo karania, Konwencję o prawach dziecka oraz Międzynarodową konwencję o ochronie praw wszystkich pracowników migrujących i członków ich rodzin,</w:t>
      </w:r>
    </w:p>
    <w:p w14:paraId="79452850" w14:textId="77777777" w:rsidR="00F03A9B" w:rsidRPr="002B7F9C" w:rsidRDefault="00F03A9B" w:rsidP="00ED1463">
      <w:pPr>
        <w:rPr>
          <w:rFonts w:eastAsia="Times New Roman"/>
        </w:rPr>
      </w:pPr>
      <w:r w:rsidRPr="002B7F9C">
        <w:rPr>
          <w:rFonts w:eastAsia="Times New Roman"/>
        </w:rPr>
        <w:t>(e) uznając, że niepełnosprawność jest pojęciem ewoluującym i że niepełnosprawność wynika z interakcji między osobami z dysfunkcjami a barierami wynikającymi z postaw ludzkich i środowiskowymi, które utrudniają tym osobom pełny i skuteczny udział w życiu społeczeństwa, na zasadzie równości z innymi osobami,</w:t>
      </w:r>
    </w:p>
    <w:p w14:paraId="6D287E25" w14:textId="77777777" w:rsidR="00F03A9B" w:rsidRPr="002B7F9C" w:rsidRDefault="00F03A9B" w:rsidP="00ED1463">
      <w:pPr>
        <w:rPr>
          <w:rFonts w:eastAsia="Times New Roman"/>
        </w:rPr>
      </w:pPr>
      <w:r w:rsidRPr="002B7F9C">
        <w:rPr>
          <w:rFonts w:eastAsia="Times New Roman"/>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457C3FA9" w14:textId="77777777" w:rsidR="00F03A9B" w:rsidRPr="002B7F9C" w:rsidRDefault="00F03A9B" w:rsidP="00ED1463">
      <w:pPr>
        <w:rPr>
          <w:rFonts w:eastAsia="Times New Roman"/>
        </w:rPr>
      </w:pPr>
      <w:r w:rsidRPr="002B7F9C">
        <w:rPr>
          <w:rFonts w:eastAsia="Times New Roman"/>
        </w:rPr>
        <w:t>(g) podkreślając znaczenie włączania kwestii niepełnosprawności do odpowiednich strategii zrównoważonego rozwoju, jako ich integralnej części,</w:t>
      </w:r>
    </w:p>
    <w:p w14:paraId="4AA317BA" w14:textId="77777777" w:rsidR="00F03A9B" w:rsidRPr="002B7F9C" w:rsidRDefault="00F03A9B" w:rsidP="00ED1463">
      <w:pPr>
        <w:rPr>
          <w:rFonts w:eastAsia="Times New Roman"/>
        </w:rPr>
      </w:pPr>
      <w:r w:rsidRPr="002B7F9C">
        <w:rPr>
          <w:rFonts w:eastAsia="Times New Roman"/>
        </w:rPr>
        <w:t>(h) uznając także, że dyskryminacja kogokolwiek ze względu na niepełnosprawność jest pogwałceniem przyrodzonej godności i wartości osoby ludzkiej,</w:t>
      </w:r>
    </w:p>
    <w:p w14:paraId="6DD21289" w14:textId="77777777" w:rsidR="00F03A9B" w:rsidRPr="002B7F9C" w:rsidRDefault="00F03A9B" w:rsidP="00ED1463">
      <w:pPr>
        <w:rPr>
          <w:rFonts w:eastAsia="Times New Roman"/>
        </w:rPr>
      </w:pPr>
      <w:r w:rsidRPr="002B7F9C">
        <w:rPr>
          <w:rFonts w:eastAsia="Times New Roman"/>
        </w:rPr>
        <w:t>(i) uznając również różnorodność osób niepełnosprawnych,</w:t>
      </w:r>
    </w:p>
    <w:p w14:paraId="2F1DF50D" w14:textId="77777777" w:rsidR="00F03A9B" w:rsidRPr="002B7F9C" w:rsidRDefault="00F03A9B" w:rsidP="00ED1463">
      <w:pPr>
        <w:rPr>
          <w:rFonts w:eastAsia="Times New Roman"/>
        </w:rPr>
      </w:pPr>
      <w:r w:rsidRPr="002B7F9C">
        <w:rPr>
          <w:rFonts w:eastAsia="Times New Roman"/>
        </w:rPr>
        <w:t>(j) uznając potrzebę popierania i ochrony praw człowieka wszystkich osób niepełnosprawnych, w tym osób wymagających bardziej intensywnego wsparcia,</w:t>
      </w:r>
    </w:p>
    <w:p w14:paraId="2B4EC120" w14:textId="77777777" w:rsidR="00F03A9B" w:rsidRPr="002B7F9C" w:rsidRDefault="00F03A9B" w:rsidP="00ED1463">
      <w:pPr>
        <w:rPr>
          <w:rFonts w:eastAsia="Times New Roman"/>
        </w:rPr>
      </w:pPr>
      <w:r w:rsidRPr="002B7F9C">
        <w:rPr>
          <w:rFonts w:eastAsia="Times New Roman"/>
        </w:rPr>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0753B475" w14:textId="77777777" w:rsidR="00F03A9B" w:rsidRPr="002B7F9C" w:rsidRDefault="00F03A9B" w:rsidP="00ED1463">
      <w:pPr>
        <w:rPr>
          <w:rFonts w:eastAsia="Times New Roman"/>
        </w:rPr>
      </w:pPr>
      <w:r w:rsidRPr="002B7F9C">
        <w:rPr>
          <w:rFonts w:eastAsia="Times New Roman"/>
        </w:rPr>
        <w:t>(l) uznając znaczenie współpracy międzynarodowej na rzecz poprawy warunków życia osób niepełnosprawnych w każdym kraju, szczególnie w krajach rozwijających się,</w:t>
      </w:r>
    </w:p>
    <w:p w14:paraId="313E9916" w14:textId="77777777" w:rsidR="00F03A9B" w:rsidRPr="002B7F9C" w:rsidRDefault="00F03A9B" w:rsidP="00ED1463">
      <w:pPr>
        <w:rPr>
          <w:rFonts w:eastAsia="Times New Roman"/>
        </w:rPr>
      </w:pPr>
      <w:r w:rsidRPr="002B7F9C">
        <w:rPr>
          <w:rFonts w:eastAsia="Times New Roman"/>
        </w:rPr>
        <w:t xml:space="preserve">(m)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w:t>
      </w:r>
      <w:r w:rsidRPr="002B7F9C">
        <w:rPr>
          <w:rFonts w:eastAsia="Times New Roman"/>
        </w:rPr>
        <w:lastRenderedPageBreak/>
        <w:t>oraz postępu społecznego i gospodarczego oraz wykorzenienia ubóstwa, (n) uznając znaczenie dla osób niepełnosprawnych ich indywidualnej samodzielności i niezależności, w tym wolności dokonywania wyborów,</w:t>
      </w:r>
    </w:p>
    <w:p w14:paraId="4983BDC1" w14:textId="77777777" w:rsidR="00F03A9B" w:rsidRPr="002B7F9C" w:rsidRDefault="00F03A9B" w:rsidP="00ED1463">
      <w:pPr>
        <w:rPr>
          <w:rFonts w:eastAsia="Times New Roman"/>
        </w:rPr>
      </w:pPr>
      <w:r w:rsidRPr="002B7F9C">
        <w:rPr>
          <w:rFonts w:eastAsia="Times New Roman"/>
        </w:rPr>
        <w:t>(o) zważywszy, że osoby niepełnosprawne powinny mieć możliwość aktywnego udziału w procesie podejmowania decyzji w zakresie polityki i programów, w tym dotyczących ich bezpośrednio,</w:t>
      </w:r>
    </w:p>
    <w:p w14:paraId="5E136A01" w14:textId="77777777" w:rsidR="00F03A9B" w:rsidRPr="002B7F9C" w:rsidRDefault="00F03A9B" w:rsidP="00ED1463">
      <w:pPr>
        <w:rPr>
          <w:rFonts w:eastAsia="Times New Roman"/>
        </w:rPr>
      </w:pPr>
      <w:r w:rsidRPr="002B7F9C">
        <w:rPr>
          <w:rFonts w:eastAsia="Times New Roman"/>
        </w:rPr>
        <w:t>(p) zaniepokojone trudnościami, jakie napotykają osoby niepełnosprawne, które są narażone na wielorakie lub wzmocnione formy dyskryminacji ze względu na przynależność rasową, kolor skóry lub płeć, język, religię, poglądy polityczne lub inne, pochodzenie narodowe, etniczne, autochtoniczne lub społeczne, sytuację majątkową, urodzenie, wiek czy inne okoliczności,</w:t>
      </w:r>
    </w:p>
    <w:p w14:paraId="29D6A0DA" w14:textId="77777777" w:rsidR="00F03A9B" w:rsidRPr="002B7F9C" w:rsidRDefault="00F03A9B" w:rsidP="00ED1463">
      <w:pPr>
        <w:rPr>
          <w:rFonts w:eastAsia="Times New Roman"/>
        </w:rPr>
      </w:pPr>
      <w:r w:rsidRPr="002B7F9C">
        <w:rPr>
          <w:rFonts w:eastAsia="Times New Roman"/>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29E581AB" w14:textId="77777777" w:rsidR="00F03A9B" w:rsidRPr="002B7F9C" w:rsidRDefault="00F03A9B" w:rsidP="00ED1463">
      <w:pPr>
        <w:rPr>
          <w:rFonts w:eastAsia="Times New Roman"/>
        </w:rPr>
      </w:pPr>
      <w:r w:rsidRPr="002B7F9C">
        <w:rPr>
          <w:rFonts w:eastAsia="Times New Roman"/>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64AC58FB" w14:textId="77777777" w:rsidR="00F03A9B" w:rsidRPr="002B7F9C" w:rsidRDefault="00F03A9B" w:rsidP="00ED1463">
      <w:pPr>
        <w:rPr>
          <w:rFonts w:eastAsia="Times New Roman"/>
        </w:rPr>
      </w:pPr>
      <w:r w:rsidRPr="002B7F9C">
        <w:rPr>
          <w:rFonts w:eastAsia="Times New Roman"/>
        </w:rPr>
        <w:t>(s) podkreślając potrzebę uwzględniania perspektywy płci we wszystkich wysiłkach na rzecz popierania pełnego korzystania z praw człowieka i podstawowych wolności przez osoby niepełnosprawne,</w:t>
      </w:r>
    </w:p>
    <w:p w14:paraId="42DE898C" w14:textId="77777777" w:rsidR="00F03A9B" w:rsidRPr="002B7F9C" w:rsidRDefault="00F03A9B" w:rsidP="00ED1463">
      <w:pPr>
        <w:rPr>
          <w:rFonts w:eastAsia="Times New Roman"/>
        </w:rPr>
      </w:pPr>
      <w:r w:rsidRPr="002B7F9C">
        <w:rPr>
          <w:rFonts w:eastAsia="Times New Roman"/>
        </w:rPr>
        <w:t>(t) zwracając uwagę na fakt, że większość osób niepełnosprawnych żyje w warunkach ubóstwa i uznając, w związku z tym, pilną potrzebę zajęcia się problemem negatywnego wpływu ubóstwa na osoby niepełnosprawne,</w:t>
      </w:r>
    </w:p>
    <w:p w14:paraId="6E4F9D11" w14:textId="77777777" w:rsidR="00F03A9B" w:rsidRPr="002B7F9C" w:rsidRDefault="00F03A9B" w:rsidP="00ED1463">
      <w:pPr>
        <w:rPr>
          <w:rFonts w:eastAsia="Times New Roman"/>
        </w:rPr>
      </w:pPr>
      <w:r w:rsidRPr="002B7F9C">
        <w:rPr>
          <w:rFonts w:eastAsia="Times New Roman"/>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7F4993E0" w14:textId="77777777" w:rsidR="00F03A9B" w:rsidRPr="002B7F9C" w:rsidRDefault="00F03A9B" w:rsidP="00ED1463">
      <w:pPr>
        <w:rPr>
          <w:rFonts w:eastAsia="Times New Roman"/>
        </w:rPr>
      </w:pPr>
      <w:r w:rsidRPr="002B7F9C">
        <w:rPr>
          <w:rFonts w:eastAsia="Times New Roman"/>
        </w:rPr>
        <w:t xml:space="preserve">(v) uznając znaczenie dostępności środowiska fizycznego, społecznego, gospodarczego i kulturalnego, dostępu do opieki zdrowotnej i edukacji oraz do informacji i środków komunikacji celem </w:t>
      </w:r>
      <w:r w:rsidRPr="002B7F9C">
        <w:rPr>
          <w:rFonts w:eastAsia="Times New Roman"/>
        </w:rPr>
        <w:lastRenderedPageBreak/>
        <w:t>umożliwienia osobom niepełnosprawnym pełnego korzystania ze wszystkich praw człowieka i podstawowych wolności,</w:t>
      </w:r>
    </w:p>
    <w:p w14:paraId="44BAFE92" w14:textId="77777777" w:rsidR="00F03A9B" w:rsidRPr="002B7F9C" w:rsidRDefault="00F03A9B" w:rsidP="00ED1463">
      <w:pPr>
        <w:rPr>
          <w:rFonts w:eastAsia="Times New Roman"/>
        </w:rPr>
      </w:pPr>
      <w:r w:rsidRPr="002B7F9C">
        <w:rPr>
          <w:rFonts w:eastAsia="Times New Roman"/>
        </w:rPr>
        <w:t>(w) biorąc pod uwagę, że jednostka, mająca obowiązki w stosunku do innych osób i w stosunku do społeczeństwa do którego należy, jest zobowiązana dążyć do popierania i przestrzegania praw uznanych w Międzynarodowej Karcie Praw Człowieka,</w:t>
      </w:r>
    </w:p>
    <w:p w14:paraId="54C50D2A" w14:textId="77777777" w:rsidR="00F03A9B" w:rsidRPr="002B7F9C" w:rsidRDefault="00F03A9B" w:rsidP="00ED1463">
      <w:pPr>
        <w:rPr>
          <w:rFonts w:eastAsia="Times New Roman"/>
        </w:rPr>
      </w:pPr>
      <w:r w:rsidRPr="002B7F9C">
        <w:rPr>
          <w:rFonts w:eastAsia="Times New Roman"/>
        </w:rPr>
        <w:t>(x) wyrażając przekonanie, że rodzina jest naturalną i podstawową komórką społeczeństwa i jest uprawniona do ochrony przez społeczeństwo i państwo, a osoby niepełnosprawne i członkowie ich rodzin powinni otrzymywać niezbędną ochronę i pomoc umożliwiającą rodzinom przyczynianie się do pełnego i równego korzystania z praw przez osoby niepełnosprawne,</w:t>
      </w:r>
    </w:p>
    <w:p w14:paraId="770BC1E4" w14:textId="46A8AD6F" w:rsidR="00F03A9B" w:rsidRPr="002B7F9C" w:rsidRDefault="00F03A9B" w:rsidP="00ED1463">
      <w:pPr>
        <w:rPr>
          <w:rFonts w:eastAsia="Times New Roman"/>
        </w:rPr>
      </w:pPr>
      <w:r w:rsidRPr="002B7F9C">
        <w:rPr>
          <w:rFonts w:eastAsia="Times New Roman"/>
        </w:rPr>
        <w:t>(y) wyrażając przekonanie, że powszechna i całościowa konwencja międzynarodowa, mająca na celu popieranie oraz ochronę praw i godności osób niepełnosprawnych, istotnie przyczyni się do zaradzenia głęboko niekorzystnej sytuacji społecznej osób niepełnosprawnych i będzie promować ich aktywność w sferze obywatelskiej, politycznej, gospodarczej, społecznej i kulturalnej, na zasadach równych szans, zarówno w krajach rozwijających się, jak i rozwiniętych, uzgodniły, co następuje:</w:t>
      </w:r>
    </w:p>
    <w:p w14:paraId="0823309B" w14:textId="2A1EB4D3" w:rsidR="00F03A9B" w:rsidRPr="002B7F9C" w:rsidRDefault="00F03A9B" w:rsidP="00ED1463">
      <w:pPr>
        <w:pStyle w:val="Nagwek3"/>
        <w:rPr>
          <w:rFonts w:eastAsia="Times New Roman"/>
        </w:rPr>
      </w:pPr>
      <w:bookmarkStart w:id="76" w:name="_Toc208835321"/>
      <w:r w:rsidRPr="002B7F9C">
        <w:rPr>
          <w:rFonts w:eastAsia="Times New Roman"/>
        </w:rPr>
        <w:t>Artykuł 1 Cel</w:t>
      </w:r>
      <w:bookmarkEnd w:id="76"/>
    </w:p>
    <w:p w14:paraId="52FB93A1" w14:textId="50125264" w:rsidR="00DD6CDC" w:rsidRPr="002B7F9C" w:rsidRDefault="00F03A9B" w:rsidP="00ED1463">
      <w:pPr>
        <w:rPr>
          <w:rFonts w:eastAsia="Times New Roman"/>
        </w:rPr>
      </w:pPr>
      <w:r w:rsidRPr="002B7F9C">
        <w:rPr>
          <w:rFonts w:eastAsia="Times New Roman"/>
        </w:rPr>
        <w:t>Celem niniejszej konwencji jest popieranie, ochrona i zapewnienie pełnego i równego korzystania ze wszystkich praw człowieka i podstawowych wolności przez wszystkie osoby niepełnosprawne oraz popieranie poszanowania ich przyrodzonej godności. 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1FD3DDF7" w14:textId="37D72036" w:rsidR="00F03A9B" w:rsidRPr="002B7F9C" w:rsidRDefault="00F03A9B" w:rsidP="00ED1463">
      <w:pPr>
        <w:pStyle w:val="Nagwek3"/>
        <w:rPr>
          <w:rFonts w:eastAsia="Times New Roman"/>
        </w:rPr>
      </w:pPr>
      <w:bookmarkStart w:id="77" w:name="_Toc208835322"/>
      <w:r w:rsidRPr="002B7F9C">
        <w:rPr>
          <w:rFonts w:eastAsia="Times New Roman"/>
        </w:rPr>
        <w:t>Artykuł 2 Definicje</w:t>
      </w:r>
      <w:bookmarkEnd w:id="77"/>
    </w:p>
    <w:p w14:paraId="5D76BD7C" w14:textId="77777777" w:rsidR="00C27003" w:rsidRPr="002B7F9C" w:rsidRDefault="00F03A9B" w:rsidP="00ED1463">
      <w:pPr>
        <w:rPr>
          <w:rFonts w:eastAsia="Times New Roman"/>
        </w:rPr>
      </w:pPr>
      <w:r w:rsidRPr="002B7F9C">
        <w:rPr>
          <w:rFonts w:eastAsia="Times New Roman"/>
        </w:rPr>
        <w:t xml:space="preserve">W rozumieniu niniejszej konwencji: </w:t>
      </w:r>
    </w:p>
    <w:p w14:paraId="2EF62E09" w14:textId="77777777" w:rsidR="00C27003" w:rsidRPr="002B7F9C" w:rsidRDefault="00F03A9B" w:rsidP="00ED1463">
      <w:pPr>
        <w:rPr>
          <w:rFonts w:eastAsia="Times New Roman"/>
        </w:rPr>
      </w:pPr>
      <w:r w:rsidRPr="002B7F9C">
        <w:rPr>
          <w:rFonts w:eastAsia="Times New Roman"/>
          <w:b/>
          <w:bCs/>
        </w:rPr>
        <w:t>"Komunikacja"</w:t>
      </w:r>
      <w:r w:rsidRPr="002B7F9C">
        <w:rPr>
          <w:rFonts w:eastAsia="Times New Roman"/>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78A78FE6" w14:textId="77777777" w:rsidR="00C27003" w:rsidRPr="002B7F9C" w:rsidRDefault="00F03A9B" w:rsidP="00ED1463">
      <w:pPr>
        <w:rPr>
          <w:rFonts w:eastAsia="Times New Roman"/>
        </w:rPr>
      </w:pPr>
      <w:r w:rsidRPr="002B7F9C">
        <w:rPr>
          <w:rFonts w:eastAsia="Times New Roman"/>
          <w:b/>
          <w:bCs/>
        </w:rPr>
        <w:lastRenderedPageBreak/>
        <w:t>"Język"</w:t>
      </w:r>
      <w:r w:rsidRPr="002B7F9C">
        <w:rPr>
          <w:rFonts w:eastAsia="Times New Roman"/>
        </w:rPr>
        <w:t xml:space="preserve"> obejmuje język mówiony i język migowy oraz inne formy przekazu niewerbalnego. </w:t>
      </w:r>
    </w:p>
    <w:p w14:paraId="24ED0BFD" w14:textId="77777777" w:rsidR="00C27003" w:rsidRPr="002B7F9C" w:rsidRDefault="00F03A9B" w:rsidP="00ED1463">
      <w:pPr>
        <w:rPr>
          <w:rFonts w:eastAsia="Times New Roman"/>
        </w:rPr>
      </w:pPr>
      <w:r w:rsidRPr="002B7F9C">
        <w:rPr>
          <w:rFonts w:eastAsia="Times New Roman"/>
          <w:b/>
          <w:bCs/>
        </w:rPr>
        <w:t>"Dyskryminacja ze względu na niepełnosprawność"</w:t>
      </w:r>
      <w:r w:rsidRPr="002B7F9C">
        <w:rPr>
          <w:rFonts w:eastAsia="Times New Roman"/>
        </w:rPr>
        <w:t xml:space="preserve"> oznacza jakiekolwiek różnicowanie, wykluczanie lub ograniczanie ze względu na niepełnosprawność, którego celem lub skutkiem jest naruszenie lub zniweczenie uznania, korzystania z lub wykonywania wszelkich praw człowieka i podstawowych wolności w dziedzinie polityki, gospodarki, społecznej, kulturalnej, obywatelskiej lub w jakiejkolwiek innej, na zasadzie równości z innymi osobami. Obejmuje to wszelkie przejawy dyskryminacji, w tym odmowę racjonalnego usprawnienia. </w:t>
      </w:r>
    </w:p>
    <w:p w14:paraId="35A5C94C" w14:textId="77777777" w:rsidR="00C27003" w:rsidRPr="002B7F9C" w:rsidRDefault="00F03A9B" w:rsidP="00ED1463">
      <w:pPr>
        <w:rPr>
          <w:rFonts w:eastAsia="Times New Roman"/>
        </w:rPr>
      </w:pPr>
      <w:r w:rsidRPr="002B7F9C">
        <w:rPr>
          <w:rFonts w:eastAsia="Times New Roman"/>
          <w:b/>
          <w:bCs/>
        </w:rPr>
        <w:t>"Racjonalne usprawnienie"</w:t>
      </w:r>
      <w:r w:rsidRPr="002B7F9C">
        <w:rPr>
          <w:rFonts w:eastAsia="Times New Roman"/>
        </w:rPr>
        <w:t xml:space="preserve"> oznacza konieczne i odpowiednie zmiany i dostosowania, nie nakładające nieproporcjonalnego lub nadmiernego obciążenia, jeśli jest to potrzebne w konkretnym przypadku, w celu zapewnienia osobom</w:t>
      </w:r>
      <w:r w:rsidR="00C27003" w:rsidRPr="002B7F9C">
        <w:rPr>
          <w:rFonts w:eastAsia="Times New Roman"/>
        </w:rPr>
        <w:t xml:space="preserve"> </w:t>
      </w:r>
      <w:r w:rsidRPr="002B7F9C">
        <w:rPr>
          <w:rFonts w:eastAsia="Times New Roman"/>
        </w:rPr>
        <w:t xml:space="preserve">niepełnosprawnym możliwości korzystania z wszelkich praw człowieka i podstawowych wolności oraz ich wykonywania na zasadzie równości z innymi osobami. </w:t>
      </w:r>
    </w:p>
    <w:p w14:paraId="05022192" w14:textId="7A120B00" w:rsidR="00DD6CDC" w:rsidRPr="002B7F9C" w:rsidRDefault="00F03A9B" w:rsidP="00ED1463">
      <w:pPr>
        <w:rPr>
          <w:rFonts w:eastAsia="Times New Roman"/>
        </w:rPr>
      </w:pPr>
      <w:r w:rsidRPr="002B7F9C">
        <w:rPr>
          <w:rFonts w:eastAsia="Times New Roman"/>
          <w:b/>
          <w:bCs/>
        </w:rPr>
        <w:t>"Uniwersalne projektowanie"</w:t>
      </w:r>
      <w:r w:rsidRPr="002B7F9C">
        <w:rPr>
          <w:rFonts w:eastAsia="Times New Roman"/>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28E97641" w14:textId="185B636E" w:rsidR="00F03A9B" w:rsidRPr="002B7F9C" w:rsidRDefault="00F03A9B" w:rsidP="00ED1463">
      <w:pPr>
        <w:pStyle w:val="Nagwek3"/>
        <w:rPr>
          <w:rFonts w:eastAsia="Times New Roman"/>
        </w:rPr>
      </w:pPr>
      <w:bookmarkStart w:id="78" w:name="_Toc208835323"/>
      <w:r w:rsidRPr="002B7F9C">
        <w:rPr>
          <w:rFonts w:eastAsia="Times New Roman"/>
        </w:rPr>
        <w:t>Artykuł 3 Zasady ogólne</w:t>
      </w:r>
      <w:bookmarkEnd w:id="78"/>
    </w:p>
    <w:p w14:paraId="1F6A60C6" w14:textId="77777777" w:rsidR="00F03A9B" w:rsidRPr="002B7F9C" w:rsidRDefault="00F03A9B" w:rsidP="00ED1463">
      <w:pPr>
        <w:rPr>
          <w:rFonts w:eastAsia="Times New Roman"/>
        </w:rPr>
      </w:pPr>
      <w:r w:rsidRPr="002B7F9C">
        <w:rPr>
          <w:rFonts w:eastAsia="Times New Roman"/>
        </w:rPr>
        <w:t>Niniejsza konwencja opiera się na następujących zasadach:</w:t>
      </w:r>
    </w:p>
    <w:p w14:paraId="4F0F5881" w14:textId="341CC118" w:rsidR="00F03A9B" w:rsidRPr="00ED1463" w:rsidRDefault="00F03A9B">
      <w:pPr>
        <w:pStyle w:val="Akapitzlist"/>
        <w:numPr>
          <w:ilvl w:val="0"/>
          <w:numId w:val="15"/>
        </w:numPr>
        <w:rPr>
          <w:rFonts w:eastAsia="Times New Roman"/>
        </w:rPr>
      </w:pPr>
      <w:r w:rsidRPr="00ED1463">
        <w:rPr>
          <w:rFonts w:eastAsia="Times New Roman"/>
        </w:rPr>
        <w:t>poszanowanie przyrodzonej godności, autonomii osoby, w tym swobody dokonywania wyborów, a także poszanowanie niezależności osoby,</w:t>
      </w:r>
    </w:p>
    <w:p w14:paraId="1AC33F22" w14:textId="71838240" w:rsidR="00F03A9B" w:rsidRPr="00ED1463" w:rsidRDefault="00F03A9B">
      <w:pPr>
        <w:pStyle w:val="Akapitzlist"/>
        <w:numPr>
          <w:ilvl w:val="0"/>
          <w:numId w:val="15"/>
        </w:numPr>
        <w:rPr>
          <w:rFonts w:eastAsia="Times New Roman"/>
        </w:rPr>
      </w:pPr>
      <w:r w:rsidRPr="00ED1463">
        <w:rPr>
          <w:rFonts w:eastAsia="Times New Roman"/>
        </w:rPr>
        <w:t>niedyskryminacja,</w:t>
      </w:r>
    </w:p>
    <w:p w14:paraId="4F59AEE7" w14:textId="79884097" w:rsidR="00F03A9B" w:rsidRPr="00ED1463" w:rsidRDefault="00F03A9B">
      <w:pPr>
        <w:pStyle w:val="Akapitzlist"/>
        <w:numPr>
          <w:ilvl w:val="0"/>
          <w:numId w:val="15"/>
        </w:numPr>
        <w:rPr>
          <w:rFonts w:eastAsia="Times New Roman"/>
        </w:rPr>
      </w:pPr>
      <w:r w:rsidRPr="00ED1463">
        <w:rPr>
          <w:rFonts w:eastAsia="Times New Roman"/>
        </w:rPr>
        <w:t>pełny i skuteczny udział w społeczeństwie i integracja społeczna,</w:t>
      </w:r>
    </w:p>
    <w:p w14:paraId="3E97AC8F" w14:textId="09525158" w:rsidR="00F03A9B" w:rsidRPr="00ED1463" w:rsidRDefault="00F03A9B">
      <w:pPr>
        <w:pStyle w:val="Akapitzlist"/>
        <w:numPr>
          <w:ilvl w:val="0"/>
          <w:numId w:val="15"/>
        </w:numPr>
        <w:rPr>
          <w:rFonts w:eastAsia="Times New Roman"/>
        </w:rPr>
      </w:pPr>
      <w:r w:rsidRPr="00ED1463">
        <w:rPr>
          <w:rFonts w:eastAsia="Times New Roman"/>
        </w:rPr>
        <w:t>poszanowanie odmienności i akceptacja osób niepełnosprawnych, będących częścią ludzkiej różnorodności oraz ludzkości,</w:t>
      </w:r>
    </w:p>
    <w:p w14:paraId="5BC3BF37" w14:textId="77D52FC2" w:rsidR="00F03A9B" w:rsidRPr="00ED1463" w:rsidRDefault="00F03A9B">
      <w:pPr>
        <w:pStyle w:val="Akapitzlist"/>
        <w:numPr>
          <w:ilvl w:val="0"/>
          <w:numId w:val="15"/>
        </w:numPr>
        <w:rPr>
          <w:rFonts w:eastAsia="Times New Roman"/>
        </w:rPr>
      </w:pPr>
      <w:r w:rsidRPr="00ED1463">
        <w:rPr>
          <w:rFonts w:eastAsia="Times New Roman"/>
        </w:rPr>
        <w:t>równość szans,</w:t>
      </w:r>
    </w:p>
    <w:p w14:paraId="7F8B95F1" w14:textId="4538E531" w:rsidR="00F03A9B" w:rsidRPr="00ED1463" w:rsidRDefault="00F03A9B">
      <w:pPr>
        <w:pStyle w:val="Akapitzlist"/>
        <w:numPr>
          <w:ilvl w:val="0"/>
          <w:numId w:val="15"/>
        </w:numPr>
        <w:rPr>
          <w:rFonts w:eastAsia="Times New Roman"/>
        </w:rPr>
      </w:pPr>
      <w:r w:rsidRPr="00ED1463">
        <w:rPr>
          <w:rFonts w:eastAsia="Times New Roman"/>
        </w:rPr>
        <w:t>dostępność,</w:t>
      </w:r>
    </w:p>
    <w:p w14:paraId="29042D26" w14:textId="5C37D2C8" w:rsidR="00F03A9B" w:rsidRPr="00ED1463" w:rsidRDefault="00F03A9B">
      <w:pPr>
        <w:pStyle w:val="Akapitzlist"/>
        <w:numPr>
          <w:ilvl w:val="0"/>
          <w:numId w:val="15"/>
        </w:numPr>
        <w:rPr>
          <w:rFonts w:eastAsia="Times New Roman"/>
        </w:rPr>
      </w:pPr>
      <w:r w:rsidRPr="00ED1463">
        <w:rPr>
          <w:rFonts w:eastAsia="Times New Roman"/>
        </w:rPr>
        <w:t>równość mężczyzn i kobiet,</w:t>
      </w:r>
    </w:p>
    <w:p w14:paraId="389487EB" w14:textId="0868CF23" w:rsidR="00DD6CDC" w:rsidRPr="00ED1463" w:rsidRDefault="00F03A9B">
      <w:pPr>
        <w:pStyle w:val="Akapitzlist"/>
        <w:numPr>
          <w:ilvl w:val="0"/>
          <w:numId w:val="15"/>
        </w:numPr>
        <w:rPr>
          <w:rFonts w:eastAsia="Times New Roman"/>
        </w:rPr>
      </w:pPr>
      <w:r w:rsidRPr="00ED1463">
        <w:rPr>
          <w:rFonts w:eastAsia="Times New Roman"/>
        </w:rPr>
        <w:t>poszanowanie rozwijających się zdolności niepełnosprawnych dzieci oraz poszanowanie prawa dzieci niepełnosprawnych do zachowania tożsamości.</w:t>
      </w:r>
    </w:p>
    <w:p w14:paraId="08DA1B1B" w14:textId="3DCE90C4" w:rsidR="00F03A9B" w:rsidRPr="002B7F9C" w:rsidRDefault="00F03A9B" w:rsidP="00ED1463">
      <w:pPr>
        <w:pStyle w:val="Nagwek3"/>
        <w:rPr>
          <w:rFonts w:eastAsia="Times New Roman"/>
        </w:rPr>
      </w:pPr>
      <w:bookmarkStart w:id="79" w:name="_Toc208835324"/>
      <w:r w:rsidRPr="002B7F9C">
        <w:rPr>
          <w:rFonts w:eastAsia="Times New Roman"/>
        </w:rPr>
        <w:lastRenderedPageBreak/>
        <w:t>Artykuł 4 Obowiązki ogólne</w:t>
      </w:r>
      <w:bookmarkEnd w:id="79"/>
    </w:p>
    <w:p w14:paraId="324E9DB9"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0D057D8E" w14:textId="335480A0" w:rsidR="00F03A9B" w:rsidRPr="00ED1463" w:rsidRDefault="00F03A9B">
      <w:pPr>
        <w:pStyle w:val="Akapitzlist"/>
        <w:numPr>
          <w:ilvl w:val="0"/>
          <w:numId w:val="3"/>
        </w:numPr>
        <w:spacing w:before="0" w:after="60"/>
        <w:rPr>
          <w:rFonts w:eastAsia="Times New Roman" w:cstheme="minorHAnsi"/>
          <w:color w:val="212529"/>
          <w:szCs w:val="24"/>
        </w:rPr>
      </w:pPr>
      <w:r w:rsidRPr="00ED1463">
        <w:rPr>
          <w:rFonts w:eastAsia="Times New Roman" w:cstheme="minorHAnsi"/>
          <w:color w:val="212529"/>
          <w:szCs w:val="24"/>
        </w:rPr>
        <w:t>przyjęcia wszelkich odpowiednich środków ustawodawczych, administracyjnych i innych w celu wdrożenia praw uznanych w niniejszej konwencji,</w:t>
      </w:r>
    </w:p>
    <w:p w14:paraId="26AE5EAB" w14:textId="4E2908B0" w:rsidR="00F03A9B" w:rsidRPr="00ED1463" w:rsidRDefault="00F03A9B">
      <w:pPr>
        <w:pStyle w:val="Akapitzlist"/>
        <w:numPr>
          <w:ilvl w:val="0"/>
          <w:numId w:val="3"/>
        </w:numPr>
        <w:spacing w:before="0" w:after="60"/>
        <w:rPr>
          <w:rFonts w:eastAsia="Times New Roman" w:cstheme="minorHAnsi"/>
          <w:color w:val="212529"/>
          <w:szCs w:val="24"/>
        </w:rPr>
      </w:pPr>
      <w:r w:rsidRPr="00ED1463">
        <w:rPr>
          <w:rFonts w:eastAsia="Times New Roman" w:cstheme="minorHAnsi"/>
          <w:color w:val="212529"/>
          <w:szCs w:val="24"/>
        </w:rPr>
        <w:t>podjęcia wszelkich odpowiednich środków, w tym ustawodawczych, w celu zmiany lub uchylenia obowiązujących ustaw, przepisów wykonawczych, zwyczajów i praktyk, które dyskryminują osoby niepełnosprawne,</w:t>
      </w:r>
    </w:p>
    <w:p w14:paraId="0A7294CD" w14:textId="44DEDD9F" w:rsidR="00F03A9B" w:rsidRPr="00ED1463" w:rsidRDefault="00F03A9B">
      <w:pPr>
        <w:pStyle w:val="Akapitzlist"/>
        <w:numPr>
          <w:ilvl w:val="0"/>
          <w:numId w:val="3"/>
        </w:numPr>
        <w:spacing w:before="0" w:after="60"/>
        <w:rPr>
          <w:rFonts w:eastAsia="Times New Roman" w:cstheme="minorHAnsi"/>
          <w:color w:val="212529"/>
          <w:szCs w:val="24"/>
        </w:rPr>
      </w:pPr>
      <w:r w:rsidRPr="00ED1463">
        <w:rPr>
          <w:rFonts w:eastAsia="Times New Roman" w:cstheme="minorHAnsi"/>
          <w:color w:val="212529"/>
          <w:szCs w:val="24"/>
        </w:rPr>
        <w:t>uwzględniania wymogu ochrony i popierania praw człowieka w odniesieniu do osób niepełnosprawnych w każdej polityce i każdym programie działania,</w:t>
      </w:r>
    </w:p>
    <w:p w14:paraId="68C3254E" w14:textId="040688DF" w:rsidR="00F03A9B" w:rsidRPr="00ED1463" w:rsidRDefault="00F03A9B">
      <w:pPr>
        <w:pStyle w:val="Akapitzlist"/>
        <w:numPr>
          <w:ilvl w:val="0"/>
          <w:numId w:val="3"/>
        </w:numPr>
        <w:spacing w:before="0" w:after="60"/>
        <w:rPr>
          <w:rFonts w:eastAsia="Times New Roman" w:cstheme="minorHAnsi"/>
          <w:color w:val="212529"/>
          <w:szCs w:val="24"/>
        </w:rPr>
      </w:pPr>
      <w:r w:rsidRPr="00ED1463">
        <w:rPr>
          <w:rFonts w:eastAsia="Times New Roman" w:cstheme="minorHAnsi"/>
          <w:color w:val="212529"/>
          <w:szCs w:val="24"/>
        </w:rPr>
        <w:t>powstrzymywania się od angażowania się w jakiekolwiek działania lub praktyki, które są niezgodne z niniejszą konwencją i zapewnienia, że władze i instytucje publiczne będą działały zgodnie z niniejszą konwencją,</w:t>
      </w:r>
    </w:p>
    <w:p w14:paraId="217B2151" w14:textId="49B3DD0D" w:rsidR="00F03A9B" w:rsidRPr="00ED1463" w:rsidRDefault="00F03A9B">
      <w:pPr>
        <w:pStyle w:val="Akapitzlist"/>
        <w:numPr>
          <w:ilvl w:val="0"/>
          <w:numId w:val="3"/>
        </w:numPr>
        <w:spacing w:before="0" w:after="60"/>
        <w:rPr>
          <w:rFonts w:eastAsia="Times New Roman" w:cstheme="minorHAnsi"/>
          <w:color w:val="212529"/>
          <w:szCs w:val="24"/>
        </w:rPr>
      </w:pPr>
      <w:r w:rsidRPr="00ED1463">
        <w:rPr>
          <w:rFonts w:eastAsia="Times New Roman" w:cstheme="minorHAnsi"/>
          <w:color w:val="212529"/>
          <w:szCs w:val="24"/>
        </w:rPr>
        <w:t>podejmowania wszelkich odpowiednich działań w celu wyeliminowania dyskryminacji ze względu na niepełnosprawność przez jakąkolwiek osobę, organizację lub prywatne przedsiębiorstwo,</w:t>
      </w:r>
    </w:p>
    <w:p w14:paraId="0BB9DD32" w14:textId="6F44E72B" w:rsidR="00F03A9B" w:rsidRPr="00ED1463" w:rsidRDefault="00F03A9B">
      <w:pPr>
        <w:pStyle w:val="Akapitzlist"/>
        <w:numPr>
          <w:ilvl w:val="0"/>
          <w:numId w:val="3"/>
        </w:numPr>
        <w:spacing w:before="0" w:after="60"/>
        <w:rPr>
          <w:rFonts w:eastAsia="Times New Roman" w:cstheme="minorHAnsi"/>
          <w:color w:val="212529"/>
          <w:szCs w:val="24"/>
        </w:rPr>
      </w:pPr>
      <w:r w:rsidRPr="00ED1463">
        <w:rPr>
          <w:rFonts w:eastAsia="Times New Roman" w:cstheme="minorHAnsi"/>
          <w:color w:val="212529"/>
          <w:szCs w:val="24"/>
        </w:rPr>
        <w:t>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szczególnych potrzeb osób niepełnosprawnych, a także zobowiązują się do popierania zasady uniwersalnego projektowania przy tworzeniu norm i wytycznych,</w:t>
      </w:r>
    </w:p>
    <w:p w14:paraId="7467868D" w14:textId="18B61B56" w:rsidR="00F03A9B" w:rsidRPr="00ED1463" w:rsidRDefault="00F03A9B">
      <w:pPr>
        <w:pStyle w:val="Akapitzlist"/>
        <w:numPr>
          <w:ilvl w:val="0"/>
          <w:numId w:val="3"/>
        </w:numPr>
        <w:spacing w:before="0" w:after="60"/>
        <w:rPr>
          <w:rFonts w:eastAsia="Times New Roman" w:cstheme="minorHAnsi"/>
          <w:color w:val="212529"/>
          <w:szCs w:val="24"/>
        </w:rPr>
      </w:pPr>
      <w:r w:rsidRPr="00ED1463">
        <w:rPr>
          <w:rFonts w:eastAsia="Times New Roman" w:cstheme="minorHAnsi"/>
          <w:color w:val="212529"/>
          <w:szCs w:val="24"/>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42A1C2B0" w14:textId="2DEAE07A" w:rsidR="00F03A9B" w:rsidRPr="00ED1463" w:rsidRDefault="00F03A9B">
      <w:pPr>
        <w:pStyle w:val="Akapitzlist"/>
        <w:numPr>
          <w:ilvl w:val="0"/>
          <w:numId w:val="3"/>
        </w:numPr>
        <w:spacing w:before="0" w:after="60"/>
        <w:rPr>
          <w:rFonts w:eastAsia="Times New Roman" w:cstheme="minorHAnsi"/>
          <w:color w:val="212529"/>
          <w:szCs w:val="24"/>
        </w:rPr>
      </w:pPr>
      <w:r w:rsidRPr="00ED1463">
        <w:rPr>
          <w:rFonts w:eastAsia="Times New Roman" w:cstheme="minorHAnsi"/>
          <w:color w:val="212529"/>
          <w:szCs w:val="24"/>
        </w:rPr>
        <w:t>zapewniania osobom niepełnosprawnym dostępnej informacji o przedmiotach wspierających poruszanie się, urządzeniach i wspomagających technologiach, w tym nowych technologiach, a także o innych formach pomocy, usług i ułatwień,</w:t>
      </w:r>
    </w:p>
    <w:p w14:paraId="52B6B054" w14:textId="2AB3EB08" w:rsidR="00F03A9B" w:rsidRPr="00ED1463" w:rsidRDefault="00F03A9B">
      <w:pPr>
        <w:pStyle w:val="Akapitzlist"/>
        <w:numPr>
          <w:ilvl w:val="0"/>
          <w:numId w:val="3"/>
        </w:numPr>
        <w:spacing w:before="0" w:after="60"/>
        <w:rPr>
          <w:rFonts w:eastAsia="Times New Roman" w:cstheme="minorHAnsi"/>
          <w:color w:val="212529"/>
          <w:szCs w:val="24"/>
        </w:rPr>
      </w:pPr>
      <w:r w:rsidRPr="00ED1463">
        <w:rPr>
          <w:rFonts w:eastAsia="Times New Roman" w:cstheme="minorHAnsi"/>
          <w:color w:val="212529"/>
          <w:szCs w:val="24"/>
        </w:rPr>
        <w:lastRenderedPageBreak/>
        <w:t>popierania szkoleń specjalistów i personelu pracującego z osobami niepełnosprawnymi, w zakresie praw uznanych w niniejszej konwencji, tak aby lepiej świadczone były pomoc i usługi gwarantowane na mocy tych praw.</w:t>
      </w:r>
    </w:p>
    <w:p w14:paraId="459770EA"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2. W odniesieniu do praw gospodarczych, społecznych i kulturalnych, każde z Państw Stron zobowiązuje się podjąć kroki, wykorzystując maksymalnie dostępne mu środki i, gdy to potrzebne, w ramach współpracy międzynarodowej, w celu stopniowego osiągnięcia pełnej realizacji praw, bez uszczerbku dla tych zobowiązań zawartych w niniejszej konwencji które, zgodnie z prawem międzynarodowym, mają skutek natychmiastowy.</w:t>
      </w:r>
    </w:p>
    <w:p w14:paraId="5DD39826"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3. Przy tworzeniu i wdrażaniu ustawodawstwa i polityki celem wprowadzenia w życie niniejszej konwencji, a także w toku podejmowania decyzji w zakresie spraw związanych z osobami niepełnosprawnymi, Państwa Strony będą ściśle konsultować się z osobami niepełnosprawnymi, a także angażować te osoby, w tym niepełnosprawne dzieci, w te procesy, za pośrednictwem reprezentujących je organizacji.</w:t>
      </w:r>
    </w:p>
    <w:p w14:paraId="1980CD2A"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podstawie ustaw, konwencji, przepisów wykonawczych lub zwyczaju nie może być ograniczone lub uchylone pod pretekstem, że niniejsza konwencja nie uznaje takich praw lub wolności, lub uznaje je w węższym zakresie.</w:t>
      </w:r>
    </w:p>
    <w:p w14:paraId="2DC26D39" w14:textId="0A5945DE" w:rsidR="00C27003"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5. Postanowienia niniejszej konwencji rozciągają się na wszystkie części państw federalnych, bez jakichkolwiek ograniczeń lub wyjątków.</w:t>
      </w:r>
    </w:p>
    <w:p w14:paraId="5268828A" w14:textId="00E6B535" w:rsidR="00F03A9B" w:rsidRPr="00ED1463" w:rsidRDefault="00F03A9B" w:rsidP="00ED1463">
      <w:pPr>
        <w:pStyle w:val="Nagwek3"/>
        <w:rPr>
          <w:rFonts w:eastAsia="Times New Roman" w:cstheme="minorHAnsi"/>
        </w:rPr>
      </w:pPr>
      <w:bookmarkStart w:id="80" w:name="_Toc208835325"/>
      <w:r w:rsidRPr="00ED1463">
        <w:rPr>
          <w:rFonts w:eastAsia="Times New Roman" w:cstheme="minorHAnsi"/>
        </w:rPr>
        <w:t>Artykuł 5 Równość i niedyskryminacja</w:t>
      </w:r>
      <w:bookmarkEnd w:id="80"/>
    </w:p>
    <w:p w14:paraId="0E64BF94"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1. Państwa Strony uznają, że wszyscy ludzie są równi wobec prawa i są uprawnieni, bez jakiejkolwiek dyskryminacji, do jednakowej ochrony prawnej i jednakowych korzyści wynikających z prawa.</w:t>
      </w:r>
    </w:p>
    <w:p w14:paraId="4A164344"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2. Państwa Strony zakażą jakiejkolwiek dyskryminacji ze względu na niepełnosprawność i zagwarantują osobom niepełnosprawnym jednakową dla wszystkich i skuteczną ochronę przed dyskryminacją z jakichkolwiek względów.</w:t>
      </w:r>
    </w:p>
    <w:p w14:paraId="531F71E0"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3. W celu popierania równości i likwidacji dyskryminacji, Państwa Strony podejmą wszelkie odpowiednie kroki celem zapewnienia racjonalnych usprawnień.</w:t>
      </w:r>
    </w:p>
    <w:p w14:paraId="6997E443" w14:textId="01D134B5" w:rsidR="00C27003"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lastRenderedPageBreak/>
        <w:t>4. Za dyskryminację w rozumieniu niniejszej konwencji nie będą uważane szczególne środki, które są niezbędne celem przyśpieszenia osiągnięcia lub zagwarantowania faktycznej równości osób niepełnosprawnych.</w:t>
      </w:r>
    </w:p>
    <w:p w14:paraId="2A26EE2D" w14:textId="16E4FBAD" w:rsidR="00F03A9B" w:rsidRPr="00ED1463" w:rsidRDefault="00F03A9B" w:rsidP="00ED1463">
      <w:pPr>
        <w:pStyle w:val="Nagwek3"/>
        <w:rPr>
          <w:rFonts w:eastAsia="Times New Roman" w:cstheme="minorHAnsi"/>
        </w:rPr>
      </w:pPr>
      <w:bookmarkStart w:id="81" w:name="_Toc208835326"/>
      <w:r w:rsidRPr="00ED1463">
        <w:rPr>
          <w:rFonts w:eastAsia="Times New Roman" w:cstheme="minorHAnsi"/>
        </w:rPr>
        <w:t>Artykuł 6 Niepełnosprawne kobiety</w:t>
      </w:r>
      <w:bookmarkEnd w:id="81"/>
    </w:p>
    <w:p w14:paraId="328C0798"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1. Państwa Strony uznają, że niepełnosprawne kobiety i dziewczęta są narażone na wieloaspektową dyskryminację i, w związku z tym, podejmą środki w celu zapewnienia pełnego i równego korzystania przez nie ze wszystkich praw człowieka i podstawowych wolności.</w:t>
      </w:r>
    </w:p>
    <w:p w14:paraId="05E43886" w14:textId="1E1884AC" w:rsidR="00C27003"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09E0BA30" w14:textId="031CE0AF" w:rsidR="00F03A9B" w:rsidRPr="00ED1463" w:rsidRDefault="00F03A9B" w:rsidP="00ED1463">
      <w:pPr>
        <w:pStyle w:val="Nagwek3"/>
        <w:rPr>
          <w:rFonts w:eastAsia="Times New Roman" w:cstheme="minorHAnsi"/>
        </w:rPr>
      </w:pPr>
      <w:bookmarkStart w:id="82" w:name="_Toc208835327"/>
      <w:r w:rsidRPr="00ED1463">
        <w:rPr>
          <w:rFonts w:eastAsia="Times New Roman" w:cstheme="minorHAnsi"/>
        </w:rPr>
        <w:t>Artykuł 7 Niepełnosprawne dzieci</w:t>
      </w:r>
      <w:bookmarkEnd w:id="82"/>
    </w:p>
    <w:p w14:paraId="0D5370B3" w14:textId="114FC847" w:rsidR="00F03A9B" w:rsidRPr="00ED1463" w:rsidRDefault="00F03A9B">
      <w:pPr>
        <w:pStyle w:val="Akapitzlist"/>
        <w:numPr>
          <w:ilvl w:val="0"/>
          <w:numId w:val="16"/>
        </w:numPr>
        <w:rPr>
          <w:rFonts w:eastAsia="Times New Roman" w:cstheme="minorHAnsi"/>
        </w:rPr>
      </w:pPr>
      <w:r w:rsidRPr="00ED1463">
        <w:rPr>
          <w:rFonts w:eastAsia="Times New Roman" w:cstheme="minorHAnsi"/>
        </w:rPr>
        <w:t>Państwa Strony podejmą wszelkie niezbędne środki w celu zapewnienia pełnego korzystania przez niepełnosprawne dzieci ze wszystkich praw człowieka i podstawowych wolności, na zasadzie równości z innymi dziećmi.</w:t>
      </w:r>
    </w:p>
    <w:p w14:paraId="55172B6A" w14:textId="71C47927" w:rsidR="00F03A9B" w:rsidRPr="00ED1463" w:rsidRDefault="00F03A9B">
      <w:pPr>
        <w:pStyle w:val="Akapitzlist"/>
        <w:numPr>
          <w:ilvl w:val="0"/>
          <w:numId w:val="16"/>
        </w:numPr>
        <w:rPr>
          <w:rFonts w:eastAsia="Times New Roman" w:cstheme="minorHAnsi"/>
        </w:rPr>
      </w:pPr>
      <w:r w:rsidRPr="00ED1463">
        <w:rPr>
          <w:rFonts w:eastAsia="Times New Roman" w:cstheme="minorHAnsi"/>
        </w:rPr>
        <w:t>We wszystkich działaniach dotyczących dzieci niepełnosprawnych należy przede wszystkim kierować się najlepszym interesem dziecka.</w:t>
      </w:r>
    </w:p>
    <w:p w14:paraId="394D660A" w14:textId="54776A89" w:rsidR="00C27003" w:rsidRPr="00ED1463" w:rsidRDefault="00F03A9B">
      <w:pPr>
        <w:pStyle w:val="Akapitzlist"/>
        <w:numPr>
          <w:ilvl w:val="0"/>
          <w:numId w:val="16"/>
        </w:numPr>
        <w:rPr>
          <w:rFonts w:eastAsia="Times New Roman" w:cstheme="minorHAnsi"/>
        </w:rPr>
      </w:pPr>
      <w:r w:rsidRPr="00ED1463">
        <w:rPr>
          <w:rFonts w:eastAsia="Times New Roman" w:cstheme="minorHAnsi"/>
        </w:rPr>
        <w:t>Państwa Strony zapewnią niepełnosprawnym dzieciom prawo swobodnego wyrażania poglądów we wszystkich sprawach ich dotyczących, przyjmując je z należytą uwagą, odpowiednio do wieku i dojrzałości dzieci, na zasadzie równości z innymi dziećmi oraz zapewnią dzieciom pomoc w wykonywaniu tego prawa, odpowiednio do ich niepełnosprawności i wieku.</w:t>
      </w:r>
    </w:p>
    <w:p w14:paraId="36D55D57" w14:textId="1F5920D6" w:rsidR="00F03A9B" w:rsidRPr="00ED1463" w:rsidRDefault="00F03A9B" w:rsidP="00ED1463">
      <w:pPr>
        <w:pStyle w:val="Nagwek3"/>
        <w:rPr>
          <w:rFonts w:eastAsia="Times New Roman" w:cstheme="minorHAnsi"/>
        </w:rPr>
      </w:pPr>
      <w:bookmarkStart w:id="83" w:name="_Toc208835328"/>
      <w:r w:rsidRPr="00ED1463">
        <w:rPr>
          <w:rFonts w:eastAsia="Times New Roman" w:cstheme="minorHAnsi"/>
        </w:rPr>
        <w:t>Artykuł 8 Podnoszenie świadomości</w:t>
      </w:r>
      <w:bookmarkEnd w:id="83"/>
    </w:p>
    <w:p w14:paraId="326AB630"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1. Państwa Strony zobowiązują się podjąć natychmiastowe, skuteczne i odpowiednie działania w celu:</w:t>
      </w:r>
    </w:p>
    <w:p w14:paraId="42DC1246" w14:textId="4ED7B485" w:rsidR="00F03A9B" w:rsidRPr="00ED1463" w:rsidRDefault="00F03A9B">
      <w:pPr>
        <w:pStyle w:val="Akapitzlist"/>
        <w:numPr>
          <w:ilvl w:val="0"/>
          <w:numId w:val="4"/>
        </w:numPr>
        <w:spacing w:before="0" w:after="60"/>
        <w:rPr>
          <w:rFonts w:eastAsia="Times New Roman" w:cstheme="minorHAnsi"/>
          <w:color w:val="212529"/>
          <w:szCs w:val="24"/>
        </w:rPr>
      </w:pPr>
      <w:r w:rsidRPr="00ED1463">
        <w:rPr>
          <w:rFonts w:eastAsia="Times New Roman" w:cstheme="minorHAnsi"/>
          <w:color w:val="212529"/>
          <w:szCs w:val="24"/>
        </w:rPr>
        <w:t>podniesienia świadomości społeczeństwa, w tym na poziomie rodziny, w sprawach dotyczących osób niepełnosprawnych, a także działania na rzecz wzmocnienia poszanowania praw i godności osób niepełnosprawnych,</w:t>
      </w:r>
    </w:p>
    <w:p w14:paraId="0FB5E22C" w14:textId="2E43B9AC" w:rsidR="00F03A9B" w:rsidRPr="00ED1463" w:rsidRDefault="00F03A9B">
      <w:pPr>
        <w:pStyle w:val="Akapitzlist"/>
        <w:numPr>
          <w:ilvl w:val="0"/>
          <w:numId w:val="4"/>
        </w:numPr>
        <w:spacing w:before="0" w:after="60"/>
        <w:rPr>
          <w:rFonts w:eastAsia="Times New Roman" w:cstheme="minorHAnsi"/>
          <w:color w:val="212529"/>
          <w:szCs w:val="24"/>
        </w:rPr>
      </w:pPr>
      <w:r w:rsidRPr="00ED1463">
        <w:rPr>
          <w:rFonts w:eastAsia="Times New Roman" w:cstheme="minorHAnsi"/>
          <w:color w:val="212529"/>
          <w:szCs w:val="24"/>
        </w:rPr>
        <w:t>zwalczania stereotypów, uprzedzeń i szkodliwych praktyk wobec osób niepełnosprawnych, w tym związanych z płcią i wiekiem, we wszystkich dziedzinach życia,</w:t>
      </w:r>
    </w:p>
    <w:p w14:paraId="4FB26430" w14:textId="18FC92F8" w:rsidR="00F03A9B" w:rsidRPr="00ED1463" w:rsidRDefault="00F03A9B">
      <w:pPr>
        <w:pStyle w:val="Akapitzlist"/>
        <w:numPr>
          <w:ilvl w:val="0"/>
          <w:numId w:val="4"/>
        </w:numPr>
        <w:spacing w:before="0" w:after="60"/>
        <w:rPr>
          <w:rFonts w:eastAsia="Times New Roman" w:cstheme="minorHAnsi"/>
          <w:color w:val="212529"/>
          <w:szCs w:val="24"/>
        </w:rPr>
      </w:pPr>
      <w:r w:rsidRPr="00ED1463">
        <w:rPr>
          <w:rFonts w:eastAsia="Times New Roman" w:cstheme="minorHAnsi"/>
          <w:color w:val="212529"/>
          <w:szCs w:val="24"/>
        </w:rPr>
        <w:lastRenderedPageBreak/>
        <w:t>promowania wiedzy o zdolnościach i wkładzie osób niepełnosprawnych.</w:t>
      </w:r>
    </w:p>
    <w:p w14:paraId="09BA53BE"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2. Do działań podejmowanych w tym celu należy:</w:t>
      </w:r>
    </w:p>
    <w:p w14:paraId="4C2B4C61" w14:textId="05A11A37" w:rsidR="00F03A9B" w:rsidRPr="00ED1463" w:rsidRDefault="00F03A9B">
      <w:pPr>
        <w:pStyle w:val="Akapitzlist"/>
        <w:numPr>
          <w:ilvl w:val="0"/>
          <w:numId w:val="5"/>
        </w:numPr>
        <w:spacing w:before="0" w:after="60"/>
        <w:rPr>
          <w:rFonts w:eastAsia="Times New Roman" w:cstheme="minorHAnsi"/>
          <w:color w:val="212529"/>
          <w:szCs w:val="24"/>
        </w:rPr>
      </w:pPr>
      <w:r w:rsidRPr="00ED1463">
        <w:rPr>
          <w:rFonts w:eastAsia="Times New Roman" w:cstheme="minorHAnsi"/>
          <w:color w:val="212529"/>
          <w:szCs w:val="24"/>
        </w:rPr>
        <w:t>inicjowanie i prowadzenie skutecznych kampanii nastawionych na podnoszenie poziomu świadomości społecznej, aby:</w:t>
      </w:r>
    </w:p>
    <w:p w14:paraId="341E1375" w14:textId="6742B521" w:rsidR="00F03A9B" w:rsidRPr="00ED1463" w:rsidRDefault="00F03A9B">
      <w:pPr>
        <w:pStyle w:val="Akapitzlist"/>
        <w:numPr>
          <w:ilvl w:val="1"/>
          <w:numId w:val="6"/>
        </w:numPr>
        <w:spacing w:before="0" w:after="60"/>
        <w:rPr>
          <w:rFonts w:eastAsia="Times New Roman" w:cstheme="minorHAnsi"/>
          <w:color w:val="212529"/>
          <w:szCs w:val="24"/>
        </w:rPr>
      </w:pPr>
      <w:r w:rsidRPr="00ED1463">
        <w:rPr>
          <w:rFonts w:eastAsia="Times New Roman" w:cstheme="minorHAnsi"/>
          <w:color w:val="212529"/>
          <w:szCs w:val="24"/>
        </w:rPr>
        <w:t>rozwijać wrażliwość na prawa osób niepełnosprawnych,</w:t>
      </w:r>
    </w:p>
    <w:p w14:paraId="00DD50C4" w14:textId="4A2E3E56" w:rsidR="00F03A9B" w:rsidRPr="00ED1463" w:rsidRDefault="00F03A9B">
      <w:pPr>
        <w:pStyle w:val="Akapitzlist"/>
        <w:numPr>
          <w:ilvl w:val="1"/>
          <w:numId w:val="6"/>
        </w:numPr>
        <w:spacing w:before="0" w:after="60"/>
        <w:rPr>
          <w:rFonts w:eastAsia="Times New Roman" w:cstheme="minorHAnsi"/>
          <w:color w:val="212529"/>
          <w:szCs w:val="24"/>
        </w:rPr>
      </w:pPr>
      <w:r w:rsidRPr="00ED1463">
        <w:rPr>
          <w:rFonts w:eastAsia="Times New Roman" w:cstheme="minorHAnsi"/>
          <w:color w:val="212529"/>
          <w:szCs w:val="24"/>
        </w:rPr>
        <w:t>popierać pozytywne postrzeganie i większą świadomość społeczną dotyczącą osób niepełnosprawnych,</w:t>
      </w:r>
    </w:p>
    <w:p w14:paraId="457019D6" w14:textId="0FD5C8DF" w:rsidR="00F03A9B" w:rsidRPr="00ED1463" w:rsidRDefault="00F03A9B">
      <w:pPr>
        <w:pStyle w:val="Akapitzlist"/>
        <w:numPr>
          <w:ilvl w:val="1"/>
          <w:numId w:val="6"/>
        </w:numPr>
        <w:spacing w:before="0" w:after="60"/>
        <w:rPr>
          <w:rFonts w:eastAsia="Times New Roman" w:cstheme="minorHAnsi"/>
          <w:color w:val="212529"/>
          <w:szCs w:val="24"/>
        </w:rPr>
      </w:pPr>
      <w:r w:rsidRPr="00ED1463">
        <w:rPr>
          <w:rFonts w:eastAsia="Times New Roman" w:cstheme="minorHAnsi"/>
          <w:color w:val="212529"/>
          <w:szCs w:val="24"/>
        </w:rPr>
        <w:t>popierać uznawanie umiejętności, zasług i zdolności osób niepełnosprawnych oraz ich wkładu w miejscu pracy i na rynku pracy,</w:t>
      </w:r>
    </w:p>
    <w:p w14:paraId="789C0E24" w14:textId="5ED9691F" w:rsidR="00F03A9B" w:rsidRPr="00ED1463" w:rsidRDefault="00F03A9B">
      <w:pPr>
        <w:pStyle w:val="Akapitzlist"/>
        <w:numPr>
          <w:ilvl w:val="0"/>
          <w:numId w:val="5"/>
        </w:numPr>
        <w:spacing w:before="0" w:after="60"/>
        <w:rPr>
          <w:rFonts w:eastAsia="Times New Roman" w:cstheme="minorHAnsi"/>
          <w:color w:val="212529"/>
          <w:szCs w:val="24"/>
        </w:rPr>
      </w:pPr>
      <w:r w:rsidRPr="00ED1463">
        <w:rPr>
          <w:rFonts w:eastAsia="Times New Roman" w:cstheme="minorHAnsi"/>
          <w:color w:val="212529"/>
          <w:szCs w:val="24"/>
        </w:rPr>
        <w:t>rozwijanie, na wszystkich szczeblach systemu edukacji, z uwzględnieniem wszystkich dzieci od najwcześniejszych lat, postawy poszanowania praw osób niepełnosprawnych,</w:t>
      </w:r>
    </w:p>
    <w:p w14:paraId="15D779DC" w14:textId="0069380E" w:rsidR="00F03A9B" w:rsidRPr="00ED1463" w:rsidRDefault="00F03A9B">
      <w:pPr>
        <w:pStyle w:val="Akapitzlist"/>
        <w:numPr>
          <w:ilvl w:val="0"/>
          <w:numId w:val="5"/>
        </w:numPr>
        <w:spacing w:before="0" w:after="60"/>
        <w:rPr>
          <w:rFonts w:eastAsia="Times New Roman" w:cstheme="minorHAnsi"/>
          <w:color w:val="212529"/>
          <w:szCs w:val="24"/>
        </w:rPr>
      </w:pPr>
      <w:r w:rsidRPr="00ED1463">
        <w:rPr>
          <w:rFonts w:eastAsia="Times New Roman" w:cstheme="minorHAnsi"/>
          <w:color w:val="212529"/>
          <w:szCs w:val="24"/>
        </w:rPr>
        <w:t>zachęcanie wszystkich środków masowego przekazu do przedstawiania wizerunku osób niepełnosprawnych w sposób zgodny z celem niniejszej konwencji,</w:t>
      </w:r>
    </w:p>
    <w:p w14:paraId="6BB61126" w14:textId="679B2731" w:rsidR="00DD6CDC" w:rsidRPr="00ED1463" w:rsidRDefault="00F03A9B">
      <w:pPr>
        <w:pStyle w:val="Akapitzlist"/>
        <w:numPr>
          <w:ilvl w:val="0"/>
          <w:numId w:val="5"/>
        </w:numPr>
        <w:spacing w:before="0" w:after="60"/>
        <w:rPr>
          <w:rFonts w:eastAsia="Times New Roman" w:cstheme="minorHAnsi"/>
          <w:color w:val="212529"/>
          <w:szCs w:val="24"/>
        </w:rPr>
      </w:pPr>
      <w:r w:rsidRPr="00ED1463">
        <w:rPr>
          <w:rFonts w:eastAsia="Times New Roman" w:cstheme="minorHAnsi"/>
          <w:color w:val="212529"/>
          <w:szCs w:val="24"/>
        </w:rPr>
        <w:t>popieranie programów podnoszenia świadomości w sprawach dotyczących osób niepełnosprawnych i praw osób niepełnosprawnych.</w:t>
      </w:r>
    </w:p>
    <w:p w14:paraId="4586A47C" w14:textId="352F1E9C" w:rsidR="00F03A9B" w:rsidRPr="002B7F9C" w:rsidRDefault="00F03A9B" w:rsidP="00ED1463">
      <w:pPr>
        <w:pStyle w:val="Nagwek3"/>
        <w:rPr>
          <w:rFonts w:eastAsia="Times New Roman"/>
        </w:rPr>
      </w:pPr>
      <w:bookmarkStart w:id="84" w:name="_Toc208835329"/>
      <w:r w:rsidRPr="002B7F9C">
        <w:rPr>
          <w:rFonts w:eastAsia="Times New Roman"/>
        </w:rPr>
        <w:t>Artykuł 9 Dostępność</w:t>
      </w:r>
      <w:bookmarkEnd w:id="84"/>
    </w:p>
    <w:p w14:paraId="5960F027"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76E9F077" w14:textId="3E779902" w:rsidR="00F03A9B" w:rsidRPr="00ED1463" w:rsidRDefault="00F03A9B">
      <w:pPr>
        <w:pStyle w:val="Akapitzlist"/>
        <w:numPr>
          <w:ilvl w:val="0"/>
          <w:numId w:val="7"/>
        </w:numPr>
        <w:spacing w:before="0" w:after="60"/>
        <w:rPr>
          <w:rFonts w:eastAsia="Times New Roman" w:cstheme="minorHAnsi"/>
          <w:color w:val="212529"/>
          <w:szCs w:val="24"/>
        </w:rPr>
      </w:pPr>
      <w:r w:rsidRPr="00ED1463">
        <w:rPr>
          <w:rFonts w:eastAsia="Times New Roman" w:cstheme="minorHAnsi"/>
          <w:color w:val="212529"/>
          <w:szCs w:val="24"/>
        </w:rPr>
        <w:t>budynków, dróg, transportu oraz innych urządzeń wewnętrznych i zewnętrznych, w tym szkół, mieszkań, instytucji zapewniających opiekę medyczną i miejsc pracy,</w:t>
      </w:r>
    </w:p>
    <w:p w14:paraId="07BAFF71" w14:textId="0DB8DDD3" w:rsidR="00F03A9B" w:rsidRPr="00ED1463" w:rsidRDefault="00F03A9B">
      <w:pPr>
        <w:pStyle w:val="Akapitzlist"/>
        <w:numPr>
          <w:ilvl w:val="0"/>
          <w:numId w:val="7"/>
        </w:numPr>
        <w:spacing w:before="0" w:after="60"/>
        <w:rPr>
          <w:rFonts w:eastAsia="Times New Roman" w:cstheme="minorHAnsi"/>
          <w:color w:val="212529"/>
          <w:szCs w:val="24"/>
        </w:rPr>
      </w:pPr>
      <w:r w:rsidRPr="00ED1463">
        <w:rPr>
          <w:rFonts w:eastAsia="Times New Roman" w:cstheme="minorHAnsi"/>
          <w:color w:val="212529"/>
          <w:szCs w:val="24"/>
        </w:rPr>
        <w:t>informacji, komunikacji i innych usług, w tym usług elektronicznych i służb ratowniczych.</w:t>
      </w:r>
    </w:p>
    <w:p w14:paraId="2BE64F6B"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2. Państwa Strony podejmą również odpowiednie środki w celu:</w:t>
      </w:r>
    </w:p>
    <w:p w14:paraId="3D818CA5" w14:textId="49518B9F" w:rsidR="00F03A9B" w:rsidRPr="00ED1463" w:rsidRDefault="00F03A9B">
      <w:pPr>
        <w:pStyle w:val="Akapitzlist"/>
        <w:numPr>
          <w:ilvl w:val="0"/>
          <w:numId w:val="8"/>
        </w:numPr>
        <w:spacing w:before="0" w:after="60"/>
        <w:ind w:left="1134"/>
        <w:rPr>
          <w:rFonts w:eastAsia="Times New Roman" w:cstheme="minorHAnsi"/>
          <w:color w:val="212529"/>
          <w:szCs w:val="24"/>
        </w:rPr>
      </w:pPr>
      <w:r w:rsidRPr="00ED1463">
        <w:rPr>
          <w:rFonts w:eastAsia="Times New Roman" w:cstheme="minorHAnsi"/>
          <w:color w:val="212529"/>
          <w:szCs w:val="24"/>
        </w:rPr>
        <w:t>opracowywania, ogłaszania i monitorowania wdrażania minimalnych standardów i wytycznych w sprawie dostępności urządzeń i usług ogólnie dostępnych lub powszechnie zapewnianych,</w:t>
      </w:r>
    </w:p>
    <w:p w14:paraId="2DFD6870" w14:textId="5A8A2F7E" w:rsidR="00F03A9B" w:rsidRPr="00ED1463" w:rsidRDefault="00F03A9B">
      <w:pPr>
        <w:pStyle w:val="Akapitzlist"/>
        <w:numPr>
          <w:ilvl w:val="0"/>
          <w:numId w:val="8"/>
        </w:numPr>
        <w:spacing w:before="0" w:after="60"/>
        <w:ind w:left="1134"/>
        <w:rPr>
          <w:rFonts w:eastAsia="Times New Roman" w:cstheme="minorHAnsi"/>
          <w:color w:val="212529"/>
          <w:szCs w:val="24"/>
        </w:rPr>
      </w:pPr>
      <w:r w:rsidRPr="00ED1463">
        <w:rPr>
          <w:rFonts w:eastAsia="Times New Roman" w:cstheme="minorHAnsi"/>
          <w:color w:val="212529"/>
          <w:szCs w:val="24"/>
        </w:rPr>
        <w:lastRenderedPageBreak/>
        <w:t>zapewnienia, że instytucje prywatne, które oferują urządzenia i usługi ogólnie dostępne lub powszechnie zapewniane, będą brały pod uwagę wszystkie aspekty ich dostępności dla osób niepełnosprawnych,</w:t>
      </w:r>
    </w:p>
    <w:p w14:paraId="6D9C6A00" w14:textId="57B9929E" w:rsidR="00F03A9B" w:rsidRPr="00ED1463" w:rsidRDefault="00F03A9B">
      <w:pPr>
        <w:pStyle w:val="Akapitzlist"/>
        <w:numPr>
          <w:ilvl w:val="0"/>
          <w:numId w:val="8"/>
        </w:numPr>
        <w:spacing w:before="0" w:after="60"/>
        <w:ind w:left="1134"/>
        <w:rPr>
          <w:rFonts w:eastAsia="Times New Roman" w:cstheme="minorHAnsi"/>
          <w:color w:val="212529"/>
          <w:szCs w:val="24"/>
        </w:rPr>
      </w:pPr>
      <w:r w:rsidRPr="00ED1463">
        <w:rPr>
          <w:rFonts w:eastAsia="Times New Roman" w:cstheme="minorHAnsi"/>
          <w:color w:val="212529"/>
          <w:szCs w:val="24"/>
        </w:rPr>
        <w:t>zapewnienia szkolenia wszystkim zainteresowanym na temat dostępności dla osób niepełnosprawnych,</w:t>
      </w:r>
    </w:p>
    <w:p w14:paraId="249B6F9F" w14:textId="72533636" w:rsidR="00F03A9B" w:rsidRPr="00ED1463" w:rsidRDefault="00F03A9B">
      <w:pPr>
        <w:pStyle w:val="Akapitzlist"/>
        <w:numPr>
          <w:ilvl w:val="0"/>
          <w:numId w:val="8"/>
        </w:numPr>
        <w:spacing w:before="0" w:after="60"/>
        <w:ind w:left="1134"/>
        <w:rPr>
          <w:rFonts w:eastAsia="Times New Roman" w:cstheme="minorHAnsi"/>
          <w:color w:val="212529"/>
          <w:szCs w:val="24"/>
        </w:rPr>
      </w:pPr>
      <w:r w:rsidRPr="00ED1463">
        <w:rPr>
          <w:rFonts w:eastAsia="Times New Roman" w:cstheme="minorHAnsi"/>
          <w:color w:val="212529"/>
          <w:szCs w:val="24"/>
        </w:rPr>
        <w:t>zapewnienia w ogólnodostępnych budynkach i innych obiektach oznakowania w alfabecie Braille’a oraz w formach łatwych do czytania i zrozumienia,</w:t>
      </w:r>
    </w:p>
    <w:p w14:paraId="7A15F6B5" w14:textId="27774DB1" w:rsidR="00F03A9B" w:rsidRPr="00ED1463" w:rsidRDefault="00F03A9B">
      <w:pPr>
        <w:pStyle w:val="Akapitzlist"/>
        <w:numPr>
          <w:ilvl w:val="0"/>
          <w:numId w:val="8"/>
        </w:numPr>
        <w:spacing w:before="0" w:after="60"/>
        <w:ind w:left="1134"/>
        <w:rPr>
          <w:rFonts w:eastAsia="Times New Roman" w:cstheme="minorHAnsi"/>
          <w:color w:val="212529"/>
          <w:szCs w:val="24"/>
        </w:rPr>
      </w:pPr>
      <w:r w:rsidRPr="00ED1463">
        <w:rPr>
          <w:rFonts w:eastAsia="Times New Roman" w:cstheme="minorHAnsi"/>
          <w:color w:val="212529"/>
          <w:szCs w:val="24"/>
        </w:rPr>
        <w:t>zapewnienia różnych form pomocy i pośrednictwa ze strony innych osób lub zwierząt, w tym przewodników, lektorów i profesjonalnych tłumaczy języka migowego, w celu ułatwienia dostępu do ogólnodostępnych budynków i innych obiektów,</w:t>
      </w:r>
    </w:p>
    <w:p w14:paraId="37A676B0" w14:textId="356C7ACF" w:rsidR="00F03A9B" w:rsidRPr="00ED1463" w:rsidRDefault="00F03A9B">
      <w:pPr>
        <w:pStyle w:val="Akapitzlist"/>
        <w:numPr>
          <w:ilvl w:val="0"/>
          <w:numId w:val="8"/>
        </w:numPr>
        <w:spacing w:before="0" w:after="60"/>
        <w:ind w:left="1134"/>
        <w:rPr>
          <w:rFonts w:eastAsia="Times New Roman" w:cstheme="minorHAnsi"/>
          <w:color w:val="212529"/>
          <w:szCs w:val="24"/>
        </w:rPr>
      </w:pPr>
      <w:r w:rsidRPr="00ED1463">
        <w:rPr>
          <w:rFonts w:eastAsia="Times New Roman" w:cstheme="minorHAnsi"/>
          <w:color w:val="212529"/>
          <w:szCs w:val="24"/>
        </w:rPr>
        <w:t>popierania innych odpowiednich form pomocy i wsparcia osób niepełnosprawnych, aby zapewnić im dostęp do informacji,</w:t>
      </w:r>
    </w:p>
    <w:p w14:paraId="08241E39" w14:textId="2BC2460C" w:rsidR="00F03A9B" w:rsidRPr="00ED1463" w:rsidRDefault="00F03A9B">
      <w:pPr>
        <w:pStyle w:val="Akapitzlist"/>
        <w:numPr>
          <w:ilvl w:val="0"/>
          <w:numId w:val="8"/>
        </w:numPr>
        <w:spacing w:before="0" w:after="60"/>
        <w:ind w:left="1134"/>
        <w:rPr>
          <w:rFonts w:eastAsia="Times New Roman" w:cstheme="minorHAnsi"/>
          <w:color w:val="212529"/>
          <w:szCs w:val="24"/>
        </w:rPr>
      </w:pPr>
      <w:r w:rsidRPr="00ED1463">
        <w:rPr>
          <w:rFonts w:eastAsia="Times New Roman" w:cstheme="minorHAnsi"/>
          <w:color w:val="212529"/>
          <w:szCs w:val="24"/>
        </w:rPr>
        <w:t>popierania dostępu osób niepełnosprawnych do nowych technologii i systemów informacyjno-komunikacyjnych, w tym do Internetu,</w:t>
      </w:r>
    </w:p>
    <w:p w14:paraId="602EFF37" w14:textId="7E42876E" w:rsidR="00DD6CDC" w:rsidRPr="00ED1463" w:rsidRDefault="00F03A9B">
      <w:pPr>
        <w:pStyle w:val="Akapitzlist"/>
        <w:numPr>
          <w:ilvl w:val="0"/>
          <w:numId w:val="8"/>
        </w:numPr>
        <w:spacing w:before="0" w:after="60"/>
        <w:ind w:left="1134"/>
        <w:rPr>
          <w:rFonts w:eastAsia="Times New Roman" w:cstheme="minorHAnsi"/>
          <w:color w:val="212529"/>
          <w:szCs w:val="24"/>
        </w:rPr>
      </w:pPr>
      <w:r w:rsidRPr="00ED1463">
        <w:rPr>
          <w:rFonts w:eastAsia="Times New Roman" w:cstheme="minorHAnsi"/>
          <w:color w:val="212529"/>
          <w:szCs w:val="24"/>
        </w:rPr>
        <w:t>popierania, od wstępnego etapu, projektowania, rozwoju, produkcji i dystrybucji dostępnych technologii i systemów informacyjno-komunikacyjnych, tak aby technologie te i systemy były dostępne po najniższych kosztach.</w:t>
      </w:r>
    </w:p>
    <w:p w14:paraId="0BD9B5B8" w14:textId="42BCCDC6" w:rsidR="00F03A9B" w:rsidRPr="002B7F9C" w:rsidRDefault="00F03A9B" w:rsidP="00ED1463">
      <w:pPr>
        <w:pStyle w:val="Nagwek3"/>
        <w:rPr>
          <w:rFonts w:eastAsia="Times New Roman"/>
        </w:rPr>
      </w:pPr>
      <w:bookmarkStart w:id="85" w:name="_Toc208835330"/>
      <w:r w:rsidRPr="002B7F9C">
        <w:rPr>
          <w:rFonts w:eastAsia="Times New Roman"/>
        </w:rPr>
        <w:t>Artykuł 10 Prawo do życia</w:t>
      </w:r>
      <w:bookmarkEnd w:id="85"/>
    </w:p>
    <w:p w14:paraId="107381E6" w14:textId="595295FF" w:rsidR="00DD6CDC" w:rsidRPr="002B7F9C" w:rsidRDefault="00F03A9B" w:rsidP="00ED1463">
      <w:pPr>
        <w:rPr>
          <w:rFonts w:eastAsia="Times New Roman"/>
        </w:rPr>
      </w:pPr>
      <w:r w:rsidRPr="002B7F9C">
        <w:rPr>
          <w:rFonts w:eastAsia="Times New Roman"/>
        </w:rPr>
        <w:t>Państwa Strony potwierdzają, że każda istota ludzka ma przyrodzone prawo do życia i podejmą wszelkie niezbędne środki w celu zapewnienia osobom niepełnosprawnym skutecznego korzystania z tego prawa, na zasadzie równości z innymi osobami.</w:t>
      </w:r>
    </w:p>
    <w:p w14:paraId="09C802C5" w14:textId="0601DC77" w:rsidR="00F03A9B" w:rsidRPr="002B7F9C" w:rsidRDefault="00F03A9B" w:rsidP="00ED1463">
      <w:pPr>
        <w:pStyle w:val="Nagwek3"/>
        <w:rPr>
          <w:rFonts w:eastAsia="Times New Roman"/>
        </w:rPr>
      </w:pPr>
      <w:bookmarkStart w:id="86" w:name="_Toc208835331"/>
      <w:r w:rsidRPr="002B7F9C">
        <w:rPr>
          <w:rFonts w:eastAsia="Times New Roman"/>
        </w:rPr>
        <w:t>Artykuł 11 Sytuacje zagrożenia i sytuacje wymagające pomocy humanitarnej</w:t>
      </w:r>
      <w:bookmarkEnd w:id="86"/>
    </w:p>
    <w:p w14:paraId="6A189CBE" w14:textId="37DF1981" w:rsidR="00DD6CDC" w:rsidRPr="002B7F9C" w:rsidRDefault="00F03A9B" w:rsidP="00ED1463">
      <w:pPr>
        <w:rPr>
          <w:rFonts w:eastAsia="Times New Roman"/>
        </w:rPr>
      </w:pPr>
      <w:r w:rsidRPr="002B7F9C">
        <w:rPr>
          <w:rFonts w:eastAsia="Times New Roman"/>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1552E82B" w14:textId="3A4AFEAA" w:rsidR="00F03A9B" w:rsidRPr="002B7F9C" w:rsidRDefault="00F03A9B" w:rsidP="00ED1463">
      <w:pPr>
        <w:pStyle w:val="Nagwek3"/>
        <w:rPr>
          <w:rFonts w:eastAsia="Times New Roman"/>
        </w:rPr>
      </w:pPr>
      <w:bookmarkStart w:id="87" w:name="_Toc208835332"/>
      <w:r w:rsidRPr="002B7F9C">
        <w:rPr>
          <w:rFonts w:eastAsia="Times New Roman"/>
        </w:rPr>
        <w:t>Artykuł 12 Równość wobec prawa</w:t>
      </w:r>
      <w:bookmarkEnd w:id="87"/>
    </w:p>
    <w:p w14:paraId="28A1787D" w14:textId="32C1B55A" w:rsidR="00F03A9B" w:rsidRPr="00ED1463" w:rsidRDefault="00F03A9B">
      <w:pPr>
        <w:pStyle w:val="Akapitzlist"/>
        <w:numPr>
          <w:ilvl w:val="2"/>
          <w:numId w:val="7"/>
        </w:numPr>
        <w:ind w:left="426"/>
        <w:rPr>
          <w:rFonts w:eastAsia="Times New Roman"/>
        </w:rPr>
      </w:pPr>
      <w:r w:rsidRPr="00ED1463">
        <w:rPr>
          <w:rFonts w:eastAsia="Times New Roman"/>
        </w:rPr>
        <w:lastRenderedPageBreak/>
        <w:t>Państwa Strony potwierdzają, że osoby niepełnosprawne mają prawo do uznania ich za podmioty prawa.</w:t>
      </w:r>
    </w:p>
    <w:p w14:paraId="55981618" w14:textId="04DEAACF" w:rsidR="00F03A9B" w:rsidRPr="00ED1463" w:rsidRDefault="00F03A9B">
      <w:pPr>
        <w:pStyle w:val="Akapitzlist"/>
        <w:numPr>
          <w:ilvl w:val="2"/>
          <w:numId w:val="7"/>
        </w:numPr>
        <w:ind w:left="426"/>
        <w:rPr>
          <w:rFonts w:eastAsia="Times New Roman"/>
        </w:rPr>
      </w:pPr>
      <w:r w:rsidRPr="00ED1463">
        <w:rPr>
          <w:rFonts w:eastAsia="Times New Roman"/>
        </w:rPr>
        <w:t>Państwa Strony uznają, że osoby niepełnosprawne mają zdolność prawną, na zasadzie równości z innymi osobami, we wszystkich aspektach życia.</w:t>
      </w:r>
    </w:p>
    <w:p w14:paraId="469489E2" w14:textId="0710B64A" w:rsidR="00F03A9B" w:rsidRPr="00ED1463" w:rsidRDefault="00F03A9B">
      <w:pPr>
        <w:pStyle w:val="Akapitzlist"/>
        <w:numPr>
          <w:ilvl w:val="2"/>
          <w:numId w:val="7"/>
        </w:numPr>
        <w:ind w:left="426"/>
        <w:rPr>
          <w:rFonts w:eastAsia="Times New Roman"/>
        </w:rPr>
      </w:pPr>
      <w:r w:rsidRPr="00ED1463">
        <w:rPr>
          <w:rFonts w:eastAsia="Times New Roman"/>
        </w:rPr>
        <w:t>Państwa Strony podejmą odpowiednie środki w celu zapewnienia osobom niepełnosprawnym dostępu do wsparcia, którego mogą potrzebować przy korzystaniu ze zdolności prawnej.</w:t>
      </w:r>
    </w:p>
    <w:p w14:paraId="4B7A83E9" w14:textId="1D772EE2" w:rsidR="00F03A9B" w:rsidRPr="00ED1463" w:rsidRDefault="00F03A9B">
      <w:pPr>
        <w:pStyle w:val="Akapitzlist"/>
        <w:numPr>
          <w:ilvl w:val="2"/>
          <w:numId w:val="7"/>
        </w:numPr>
        <w:ind w:left="426"/>
        <w:rPr>
          <w:rFonts w:eastAsia="Times New Roman"/>
        </w:rPr>
      </w:pPr>
      <w:r w:rsidRPr="00ED1463">
        <w:rPr>
          <w:rFonts w:eastAsia="Times New Roman"/>
        </w:rPr>
        <w:t>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możliwie najkrótszy czas i będą podlegały stałemu przeglądowi przez właściwe, niezależne i bezstronne władze lub organ sądowy. Zabezpieczenia powinny być proporcjonalne do stopnia, w jakim takie środki wpływają na prawa i interesy danej osoby.</w:t>
      </w:r>
    </w:p>
    <w:p w14:paraId="7A3F7A68" w14:textId="5E36FD00" w:rsidR="00DD6CDC" w:rsidRPr="00ED1463" w:rsidRDefault="00F03A9B">
      <w:pPr>
        <w:pStyle w:val="Akapitzlist"/>
        <w:numPr>
          <w:ilvl w:val="2"/>
          <w:numId w:val="7"/>
        </w:numPr>
        <w:ind w:left="426"/>
        <w:rPr>
          <w:rFonts w:eastAsia="Times New Roman"/>
        </w:rPr>
      </w:pPr>
      <w:r w:rsidRPr="00ED1463">
        <w:rPr>
          <w:rFonts w:eastAsia="Times New Roman"/>
        </w:rPr>
        <w:t>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p>
    <w:p w14:paraId="03A20AEF" w14:textId="4D420ED2" w:rsidR="00F03A9B" w:rsidRPr="002B7F9C" w:rsidRDefault="00F03A9B" w:rsidP="00ED1463">
      <w:pPr>
        <w:pStyle w:val="Nagwek3"/>
        <w:rPr>
          <w:rFonts w:eastAsia="Times New Roman"/>
        </w:rPr>
      </w:pPr>
      <w:bookmarkStart w:id="88" w:name="_Toc208835333"/>
      <w:r w:rsidRPr="002B7F9C">
        <w:rPr>
          <w:rFonts w:eastAsia="Times New Roman"/>
        </w:rPr>
        <w:t>Artykuł 13 Dostęp do wymiaru sprawiedliwości</w:t>
      </w:r>
      <w:bookmarkEnd w:id="88"/>
    </w:p>
    <w:p w14:paraId="7A8A1729" w14:textId="32A1AC64" w:rsidR="00F03A9B" w:rsidRPr="00ED1463" w:rsidRDefault="00F03A9B">
      <w:pPr>
        <w:pStyle w:val="Akapitzlist"/>
        <w:numPr>
          <w:ilvl w:val="3"/>
          <w:numId w:val="6"/>
        </w:numPr>
        <w:ind w:left="426"/>
        <w:rPr>
          <w:rFonts w:eastAsia="Times New Roman"/>
        </w:rPr>
      </w:pPr>
      <w:r w:rsidRPr="00ED1463">
        <w:rPr>
          <w:rFonts w:eastAsia="Times New Roman"/>
        </w:rPr>
        <w:t>Państwa Strony zapewnią osobom niepełnosprawnym, na zasadzie równości z innymi osobami, skuteczny dostęp do wymiaru sprawiedliwości, w tym poprzez wprowadzenie dostosowań proceduralnych i dostosowań odpowiednich do ich wieku, w celu ułatwienia efektywnego udziału, bezpośrednio lub pośrednio, zwłaszcza jako świadków, we wszelkich postępowaniach prawnych, w tym na etapie śledztwa i innych form postępowania przygotowawczego.</w:t>
      </w:r>
    </w:p>
    <w:p w14:paraId="1239991C" w14:textId="0D19DD84" w:rsidR="00DD6CDC" w:rsidRPr="00ED1463" w:rsidRDefault="00F03A9B">
      <w:pPr>
        <w:pStyle w:val="Akapitzlist"/>
        <w:numPr>
          <w:ilvl w:val="3"/>
          <w:numId w:val="6"/>
        </w:numPr>
        <w:ind w:left="426"/>
        <w:rPr>
          <w:rFonts w:eastAsia="Times New Roman"/>
        </w:rPr>
      </w:pPr>
      <w:r w:rsidRPr="00ED1463">
        <w:rPr>
          <w:rFonts w:eastAsia="Times New Roman"/>
        </w:rPr>
        <w:t>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1B76EA6B" w14:textId="7047EC1A" w:rsidR="00F03A9B" w:rsidRPr="002B7F9C" w:rsidRDefault="00F03A9B" w:rsidP="00ED1463">
      <w:pPr>
        <w:pStyle w:val="Nagwek3"/>
        <w:rPr>
          <w:rFonts w:eastAsia="Times New Roman"/>
        </w:rPr>
      </w:pPr>
      <w:bookmarkStart w:id="89" w:name="_Toc208835334"/>
      <w:r w:rsidRPr="002B7F9C">
        <w:rPr>
          <w:rFonts w:eastAsia="Times New Roman"/>
        </w:rPr>
        <w:lastRenderedPageBreak/>
        <w:t>Artykuł 14 Wolność i bezpieczeństwo osobiste</w:t>
      </w:r>
      <w:bookmarkEnd w:id="89"/>
    </w:p>
    <w:p w14:paraId="3C0BDA25" w14:textId="77777777" w:rsidR="00F03A9B" w:rsidRPr="002B7F9C" w:rsidRDefault="00F03A9B" w:rsidP="00ED1463">
      <w:pPr>
        <w:rPr>
          <w:rFonts w:eastAsia="Times New Roman"/>
        </w:rPr>
      </w:pPr>
      <w:r w:rsidRPr="002B7F9C">
        <w:rPr>
          <w:rFonts w:eastAsia="Times New Roman"/>
        </w:rPr>
        <w:t>1. Państwa Strony zapewnią, że osoby niepełnosprawne, na zasadzie równości z innymi osobami:</w:t>
      </w:r>
    </w:p>
    <w:p w14:paraId="2DBC9E07" w14:textId="77777777" w:rsidR="00F03A9B" w:rsidRPr="002B7F9C" w:rsidRDefault="00F03A9B" w:rsidP="00ED1463">
      <w:pPr>
        <w:rPr>
          <w:rFonts w:eastAsia="Times New Roman"/>
        </w:rPr>
      </w:pPr>
      <w:r w:rsidRPr="002B7F9C">
        <w:rPr>
          <w:rFonts w:eastAsia="Times New Roman"/>
        </w:rPr>
        <w:t>(a) będą korzystały z prawa do wolności i bezpieczeństwa osobistego,</w:t>
      </w:r>
    </w:p>
    <w:p w14:paraId="6EEDBE8B" w14:textId="50514E66" w:rsidR="00DD6CDC" w:rsidRPr="002B7F9C" w:rsidRDefault="00F03A9B" w:rsidP="00ED1463">
      <w:pPr>
        <w:rPr>
          <w:rFonts w:eastAsia="Times New Roman"/>
        </w:rPr>
      </w:pPr>
      <w:r w:rsidRPr="002B7F9C">
        <w:rPr>
          <w:rFonts w:eastAsia="Times New Roman"/>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0610B692" w14:textId="46B37DCB" w:rsidR="00F03A9B" w:rsidRPr="002B7F9C" w:rsidRDefault="00F03A9B" w:rsidP="00ED1463">
      <w:pPr>
        <w:pStyle w:val="Nagwek3"/>
        <w:rPr>
          <w:rFonts w:eastAsia="Times New Roman"/>
        </w:rPr>
      </w:pPr>
      <w:bookmarkStart w:id="90" w:name="_Toc208835335"/>
      <w:r w:rsidRPr="002B7F9C">
        <w:rPr>
          <w:rFonts w:eastAsia="Times New Roman"/>
        </w:rPr>
        <w:t>Artykuł 15 Wolność od tortur lub okrutnego, nieludzkiego albo poniżającego traktowania lub karania</w:t>
      </w:r>
      <w:bookmarkEnd w:id="90"/>
    </w:p>
    <w:p w14:paraId="4A38A241" w14:textId="1BBD78E1" w:rsidR="00F03A9B" w:rsidRPr="00ED1463" w:rsidRDefault="00F03A9B">
      <w:pPr>
        <w:pStyle w:val="Akapitzlist"/>
        <w:numPr>
          <w:ilvl w:val="3"/>
          <w:numId w:val="4"/>
        </w:numPr>
        <w:ind w:left="426"/>
        <w:rPr>
          <w:rFonts w:eastAsia="Times New Roman"/>
        </w:rPr>
      </w:pPr>
      <w:r w:rsidRPr="00ED1463">
        <w:rPr>
          <w:rFonts w:eastAsia="Times New Roman"/>
        </w:rPr>
        <w:t>Nikt nie będzie poddany torturom lub okrutnemu, nieludzkiemu lub poniżającemu traktowaniu, lub karaniu. W szczególności, nikt nie będzie poddany, bez swobodnie wyrażonej zgody, eksperymentom medycznym lub naukowym.</w:t>
      </w:r>
    </w:p>
    <w:p w14:paraId="58D7796F" w14:textId="43458674" w:rsidR="00DD6CDC" w:rsidRPr="00ED1463" w:rsidRDefault="00F03A9B">
      <w:pPr>
        <w:pStyle w:val="Akapitzlist"/>
        <w:numPr>
          <w:ilvl w:val="3"/>
          <w:numId w:val="4"/>
        </w:numPr>
        <w:ind w:left="426"/>
        <w:rPr>
          <w:rFonts w:eastAsia="Times New Roman"/>
        </w:rPr>
      </w:pPr>
      <w:r w:rsidRPr="00ED1463">
        <w:rPr>
          <w:rFonts w:eastAsia="Times New Roman"/>
        </w:rPr>
        <w:t>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42F0683E" w14:textId="31B3C69E" w:rsidR="00F03A9B" w:rsidRPr="002B7F9C" w:rsidRDefault="00F03A9B" w:rsidP="00ED1463">
      <w:pPr>
        <w:pStyle w:val="Nagwek3"/>
        <w:rPr>
          <w:rFonts w:eastAsia="Times New Roman"/>
        </w:rPr>
      </w:pPr>
      <w:bookmarkStart w:id="91" w:name="_Toc208835336"/>
      <w:r w:rsidRPr="002B7F9C">
        <w:rPr>
          <w:rFonts w:eastAsia="Times New Roman"/>
        </w:rPr>
        <w:t>Artykuł 16 Wolność od wykorzystywania, przemocy i nadużyć</w:t>
      </w:r>
      <w:bookmarkEnd w:id="91"/>
    </w:p>
    <w:p w14:paraId="1BDBDC2E" w14:textId="5FBDC6BA" w:rsidR="00F03A9B" w:rsidRPr="00ED1463" w:rsidRDefault="00F03A9B">
      <w:pPr>
        <w:pStyle w:val="Akapitzlist"/>
        <w:numPr>
          <w:ilvl w:val="0"/>
          <w:numId w:val="17"/>
        </w:numPr>
        <w:rPr>
          <w:rFonts w:eastAsia="Times New Roman"/>
        </w:rPr>
      </w:pPr>
      <w:r w:rsidRPr="00ED1463">
        <w:rPr>
          <w:rFonts w:eastAsia="Times New Roman"/>
        </w:rPr>
        <w:t>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5C9A9964" w14:textId="40E1A45D" w:rsidR="00F03A9B" w:rsidRPr="00ED1463" w:rsidRDefault="00F03A9B">
      <w:pPr>
        <w:pStyle w:val="Akapitzlist"/>
        <w:numPr>
          <w:ilvl w:val="0"/>
          <w:numId w:val="17"/>
        </w:numPr>
        <w:rPr>
          <w:rFonts w:eastAsia="Times New Roman"/>
        </w:rPr>
      </w:pPr>
      <w:r w:rsidRPr="00ED1463">
        <w:rPr>
          <w:rFonts w:eastAsia="Times New Roman"/>
        </w:rPr>
        <w:t xml:space="preserve">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w:t>
      </w:r>
      <w:r w:rsidRPr="00ED1463">
        <w:rPr>
          <w:rFonts w:eastAsia="Times New Roman"/>
        </w:rPr>
        <w:lastRenderedPageBreak/>
        <w:t>przemocy i nadużyć. Państwa Strony zapewnią, że formy pomocy i wsparcia będą dostosowane do wieku, płci i niepełnosprawności.</w:t>
      </w:r>
    </w:p>
    <w:p w14:paraId="31FB7283" w14:textId="18A33A77" w:rsidR="00F03A9B" w:rsidRPr="00ED1463" w:rsidRDefault="00F03A9B">
      <w:pPr>
        <w:pStyle w:val="Akapitzlist"/>
        <w:numPr>
          <w:ilvl w:val="0"/>
          <w:numId w:val="17"/>
        </w:numPr>
        <w:rPr>
          <w:rFonts w:eastAsia="Times New Roman"/>
        </w:rPr>
      </w:pPr>
      <w:r w:rsidRPr="00ED1463">
        <w:rPr>
          <w:rFonts w:eastAsia="Times New Roman"/>
        </w:rPr>
        <w:t>Aby zapobiegać wszelkim formom wykorzystywania, przemocy i nadużyć, Państwa Strony zapewnią, że wszelkie ułatwienia i programy mające służyć osobom niepełnosprawnym będą efektywnie monitorowane przez niezależne władze.</w:t>
      </w:r>
    </w:p>
    <w:p w14:paraId="1664D59F" w14:textId="25BD1926" w:rsidR="00F03A9B" w:rsidRPr="00ED1463" w:rsidRDefault="00F03A9B">
      <w:pPr>
        <w:pStyle w:val="Akapitzlist"/>
        <w:numPr>
          <w:ilvl w:val="0"/>
          <w:numId w:val="17"/>
        </w:numPr>
        <w:rPr>
          <w:rFonts w:eastAsia="Times New Roman"/>
        </w:rPr>
      </w:pPr>
      <w:r w:rsidRPr="00ED1463">
        <w:rPr>
          <w:rFonts w:eastAsia="Times New Roman"/>
        </w:rPr>
        <w:t>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7177CCA5" w14:textId="48C20CBD" w:rsidR="00DD6CDC" w:rsidRPr="00ED1463" w:rsidRDefault="00F03A9B">
      <w:pPr>
        <w:pStyle w:val="Akapitzlist"/>
        <w:numPr>
          <w:ilvl w:val="0"/>
          <w:numId w:val="17"/>
        </w:numPr>
        <w:rPr>
          <w:rFonts w:eastAsia="Times New Roman"/>
        </w:rPr>
      </w:pPr>
      <w:r w:rsidRPr="00ED1463">
        <w:rPr>
          <w:rFonts w:eastAsia="Times New Roman"/>
        </w:rPr>
        <w:t>Państwa Strony ustanowią skuteczne ustawodawstwo i politykę, w tym ustawodawstwo i politykę na rzecz kobiet i dzieci, w celu zapewnienia, że przypadki wykorzystywania, przemocy i nadużyć wobec osób niepełnosprawnych będą identyfikowane, badane i, gdy to właściwe, ścigane.</w:t>
      </w:r>
    </w:p>
    <w:p w14:paraId="57779F4F" w14:textId="5D5A6F97" w:rsidR="00F03A9B" w:rsidRPr="002B7F9C" w:rsidRDefault="00F03A9B" w:rsidP="00ED1463">
      <w:pPr>
        <w:pStyle w:val="Nagwek3"/>
        <w:rPr>
          <w:rFonts w:eastAsia="Times New Roman"/>
        </w:rPr>
      </w:pPr>
      <w:bookmarkStart w:id="92" w:name="_Toc208835337"/>
      <w:r w:rsidRPr="002B7F9C">
        <w:rPr>
          <w:rFonts w:eastAsia="Times New Roman"/>
        </w:rPr>
        <w:t>Artykuł 17 Ochrona integralności osobistej</w:t>
      </w:r>
      <w:bookmarkEnd w:id="92"/>
    </w:p>
    <w:p w14:paraId="49B5AD29" w14:textId="13D80749" w:rsidR="00DD6CDC" w:rsidRPr="002B7F9C" w:rsidRDefault="00F03A9B" w:rsidP="00ED1463">
      <w:pPr>
        <w:rPr>
          <w:rFonts w:eastAsia="Times New Roman"/>
        </w:rPr>
      </w:pPr>
      <w:r w:rsidRPr="002B7F9C">
        <w:rPr>
          <w:rFonts w:eastAsia="Times New Roman"/>
        </w:rPr>
        <w:t>Każda osoba niepełnosprawna ma prawo do poszanowania jej integralności fizycznej i psychicznej, na zasadzie równości z innymi osobami.</w:t>
      </w:r>
    </w:p>
    <w:p w14:paraId="3F315CA5" w14:textId="1BF2B926" w:rsidR="00F03A9B" w:rsidRPr="002B7F9C" w:rsidRDefault="00F03A9B" w:rsidP="00ED1463">
      <w:pPr>
        <w:pStyle w:val="Nagwek3"/>
        <w:rPr>
          <w:rFonts w:eastAsia="Times New Roman"/>
        </w:rPr>
      </w:pPr>
      <w:bookmarkStart w:id="93" w:name="_Toc208835338"/>
      <w:r w:rsidRPr="002B7F9C">
        <w:rPr>
          <w:rFonts w:eastAsia="Times New Roman"/>
        </w:rPr>
        <w:t>Artykuł 18 Swoboda przemieszczania się i obywatelstwo</w:t>
      </w:r>
      <w:bookmarkEnd w:id="93"/>
    </w:p>
    <w:p w14:paraId="63BBFE94" w14:textId="77777777" w:rsidR="00F03A9B" w:rsidRPr="00ED1463" w:rsidRDefault="00F03A9B" w:rsidP="00ED1463">
      <w:pPr>
        <w:rPr>
          <w:rFonts w:eastAsia="Times New Roman"/>
        </w:rPr>
      </w:pPr>
      <w:r w:rsidRPr="00ED1463">
        <w:rPr>
          <w:rFonts w:eastAsia="Times New Roman"/>
        </w:rPr>
        <w:t>1. Państwa Strony uznają prawo osób niepełnosprawnych do swobody przemieszczania się, swobody wyboru miejsca zamieszkania i do obywatelstwa, na zasadzie równości z innymi osobami, między innymi poprzez zapewnienie, że osoby niepełnosprawne:</w:t>
      </w:r>
    </w:p>
    <w:p w14:paraId="3E226F66" w14:textId="5A69A491" w:rsidR="00F03A9B" w:rsidRPr="00ED1463" w:rsidRDefault="00F03A9B">
      <w:pPr>
        <w:pStyle w:val="Akapitzlist"/>
        <w:numPr>
          <w:ilvl w:val="0"/>
          <w:numId w:val="18"/>
        </w:numPr>
        <w:rPr>
          <w:rFonts w:eastAsia="Times New Roman"/>
        </w:rPr>
      </w:pPr>
      <w:r w:rsidRPr="00ED1463">
        <w:rPr>
          <w:rFonts w:eastAsia="Times New Roman"/>
        </w:rPr>
        <w:t>będą miały prawo uzyskać  i zmienić obywatelstwo i nie będą pozbawiane obywatelstwa arbitralnie lub ze względu na niepełnosprawność,</w:t>
      </w:r>
    </w:p>
    <w:p w14:paraId="4A186AA7" w14:textId="6B041C2E" w:rsidR="00F03A9B" w:rsidRPr="00ED1463" w:rsidRDefault="00F03A9B">
      <w:pPr>
        <w:pStyle w:val="Akapitzlist"/>
        <w:numPr>
          <w:ilvl w:val="0"/>
          <w:numId w:val="18"/>
        </w:numPr>
        <w:rPr>
          <w:rFonts w:eastAsia="Times New Roman"/>
        </w:rPr>
      </w:pPr>
      <w:r w:rsidRPr="00ED1463">
        <w:rPr>
          <w:rFonts w:eastAsia="Times New Roman"/>
        </w:rPr>
        <w:t xml:space="preserve">nie będą pozbawiane, ze względu na niepełnosprawność, możliwości do uzyskania, posiadania i korzystania z dokumentu poświadczającego obywatelstwo lub innego dokumentu tożsamości, ani zdolności do korzystania z odpowiednich procedur, takich jak </w:t>
      </w:r>
      <w:r w:rsidRPr="00ED1463">
        <w:rPr>
          <w:rFonts w:eastAsia="Times New Roman"/>
        </w:rPr>
        <w:lastRenderedPageBreak/>
        <w:t>procedury imigracyjne, które mogą być konieczne celem ułatwienia korzystania z prawa do swobody przemieszczania się,</w:t>
      </w:r>
    </w:p>
    <w:p w14:paraId="25C07744" w14:textId="19C7EB1A" w:rsidR="00F03A9B" w:rsidRPr="00ED1463" w:rsidRDefault="00F03A9B">
      <w:pPr>
        <w:pStyle w:val="Akapitzlist"/>
        <w:numPr>
          <w:ilvl w:val="0"/>
          <w:numId w:val="18"/>
        </w:numPr>
        <w:rPr>
          <w:rFonts w:eastAsia="Times New Roman"/>
        </w:rPr>
      </w:pPr>
      <w:r w:rsidRPr="00ED1463">
        <w:rPr>
          <w:rFonts w:eastAsia="Times New Roman"/>
        </w:rPr>
        <w:t>będą mogły swobodnie opuścić jakikolwiek kraj, włączając w to własny,</w:t>
      </w:r>
    </w:p>
    <w:p w14:paraId="63AC2313" w14:textId="43C6AD91" w:rsidR="00F03A9B" w:rsidRPr="00ED1463" w:rsidRDefault="00F03A9B">
      <w:pPr>
        <w:pStyle w:val="Akapitzlist"/>
        <w:numPr>
          <w:ilvl w:val="0"/>
          <w:numId w:val="18"/>
        </w:numPr>
        <w:rPr>
          <w:rFonts w:eastAsia="Times New Roman"/>
        </w:rPr>
      </w:pPr>
      <w:r w:rsidRPr="00ED1463">
        <w:rPr>
          <w:rFonts w:eastAsia="Times New Roman"/>
        </w:rPr>
        <w:t>nie będą pozbawiane, arbitralnie lub ze względu na niepełnosprawność, prawa wjazdu do własnego kraju.</w:t>
      </w:r>
    </w:p>
    <w:p w14:paraId="595A13DA" w14:textId="619C4373" w:rsidR="00DD6CDC" w:rsidRPr="00ED1463" w:rsidRDefault="00F03A9B" w:rsidP="00ED1463">
      <w:pPr>
        <w:rPr>
          <w:rFonts w:eastAsia="Times New Roman"/>
        </w:rPr>
      </w:pPr>
      <w:r w:rsidRPr="00ED1463">
        <w:rPr>
          <w:rFonts w:eastAsia="Times New Roman"/>
        </w:rPr>
        <w:t>2. Niepełnosprawne dzieci będą rejestrowane niezwłocznie po urodzeniu i od urodzenia mają prawo do nazwiska, prawo do nabycia obywatelstwa oraz, w miarę możliwości, mają prawo znać rodziców i podlegać ich opiece.</w:t>
      </w:r>
    </w:p>
    <w:p w14:paraId="3A9D804E" w14:textId="59C0ED3D" w:rsidR="00F03A9B" w:rsidRPr="002B7F9C" w:rsidRDefault="00F03A9B" w:rsidP="00ED1463">
      <w:pPr>
        <w:pStyle w:val="Nagwek3"/>
        <w:rPr>
          <w:rFonts w:eastAsia="Times New Roman"/>
        </w:rPr>
      </w:pPr>
      <w:bookmarkStart w:id="94" w:name="_Toc208835339"/>
      <w:r w:rsidRPr="002B7F9C">
        <w:rPr>
          <w:rFonts w:eastAsia="Times New Roman"/>
        </w:rPr>
        <w:t>Artykuł 19 Prowadzenie życia samodzielnie i przy włączeniu w społeczeństwo</w:t>
      </w:r>
      <w:bookmarkEnd w:id="94"/>
    </w:p>
    <w:p w14:paraId="4750120B" w14:textId="77777777" w:rsidR="00F03A9B" w:rsidRPr="002B7F9C" w:rsidRDefault="00F03A9B" w:rsidP="00ED1463">
      <w:pPr>
        <w:rPr>
          <w:rFonts w:eastAsia="Times New Roman"/>
        </w:rPr>
      </w:pPr>
      <w:r w:rsidRPr="002B7F9C">
        <w:rPr>
          <w:rFonts w:eastAsia="Times New Roman"/>
        </w:rPr>
        <w:t>Państwa Strony niniejszej konwencji uznają równe prawo wszystkich osób niepełnosprawnych do życia w społeczeństwie, wraz z prawem dokonywania takich samych wyborów, na równi z innymi osobami, oraz podejmą efektywne i odpowiednie środki w celu ułatwienia pełnego korzystania przez osoby niepełnosprawne z tego prawa oraz ich pełnej integracji i pełnego udziału w życiu społeczeństwa, w tym poprzez zapewnienie, że:</w:t>
      </w:r>
    </w:p>
    <w:p w14:paraId="65D10470" w14:textId="6C78C806" w:rsidR="00F03A9B" w:rsidRPr="00ED1463" w:rsidRDefault="00F03A9B">
      <w:pPr>
        <w:pStyle w:val="Akapitzlist"/>
        <w:numPr>
          <w:ilvl w:val="0"/>
          <w:numId w:val="19"/>
        </w:numPr>
        <w:rPr>
          <w:rFonts w:eastAsia="Times New Roman"/>
        </w:rPr>
      </w:pPr>
      <w:r w:rsidRPr="00ED1463">
        <w:rPr>
          <w:rFonts w:eastAsia="Times New Roman"/>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1EA431BA" w14:textId="10573095" w:rsidR="00F03A9B" w:rsidRPr="00ED1463" w:rsidRDefault="00F03A9B">
      <w:pPr>
        <w:pStyle w:val="Akapitzlist"/>
        <w:numPr>
          <w:ilvl w:val="0"/>
          <w:numId w:val="19"/>
        </w:numPr>
        <w:rPr>
          <w:rFonts w:eastAsia="Times New Roman"/>
        </w:rPr>
      </w:pPr>
      <w:r w:rsidRPr="00ED1463">
        <w:rPr>
          <w:rFonts w:eastAsia="Times New Roman"/>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11FE3C78" w14:textId="05801A71" w:rsidR="00DD6CDC" w:rsidRPr="00ED1463" w:rsidRDefault="00F03A9B">
      <w:pPr>
        <w:pStyle w:val="Akapitzlist"/>
        <w:numPr>
          <w:ilvl w:val="0"/>
          <w:numId w:val="19"/>
        </w:numPr>
        <w:rPr>
          <w:rFonts w:eastAsia="Times New Roman"/>
        </w:rPr>
      </w:pPr>
      <w:r w:rsidRPr="00ED1463">
        <w:rPr>
          <w:rFonts w:eastAsia="Times New Roman"/>
        </w:rPr>
        <w:t>świadczone w społeczności lokalnej usługi i urządzenia dla ogółu ludności będą dostępne dla osób niepełnosprawnych, na zasadzie równości z innymi osobami oraz będą odpowiadać ich potrzebom.</w:t>
      </w:r>
    </w:p>
    <w:p w14:paraId="58DD0E2E" w14:textId="6FB8721A" w:rsidR="00F03A9B" w:rsidRPr="002B7F9C" w:rsidRDefault="00F03A9B" w:rsidP="00ED1463">
      <w:pPr>
        <w:pStyle w:val="Nagwek3"/>
        <w:rPr>
          <w:rFonts w:eastAsia="Times New Roman"/>
        </w:rPr>
      </w:pPr>
      <w:bookmarkStart w:id="95" w:name="_Toc208835340"/>
      <w:r w:rsidRPr="002B7F9C">
        <w:rPr>
          <w:rFonts w:eastAsia="Times New Roman"/>
        </w:rPr>
        <w:t>Artykuł 20 Mobilność</w:t>
      </w:r>
      <w:bookmarkEnd w:id="95"/>
    </w:p>
    <w:p w14:paraId="3375DDD8" w14:textId="77777777" w:rsidR="00F03A9B" w:rsidRPr="00ED1463" w:rsidRDefault="00F03A9B" w:rsidP="00ED1463">
      <w:pPr>
        <w:rPr>
          <w:rFonts w:eastAsia="Times New Roman"/>
        </w:rPr>
      </w:pPr>
      <w:r w:rsidRPr="00ED1463">
        <w:rPr>
          <w:rFonts w:eastAsia="Times New Roman"/>
        </w:rPr>
        <w:t>Państwa Strony podejmą skuteczne środki celem umożliwienia osobom niepełnosprawnym mobilności osobistej i możliwie największej samodzielności w tym zakresie, między innymi poprzez:</w:t>
      </w:r>
    </w:p>
    <w:p w14:paraId="4BCC66DC" w14:textId="0C36325B" w:rsidR="00F03A9B" w:rsidRPr="00ED1463" w:rsidRDefault="00F03A9B">
      <w:pPr>
        <w:pStyle w:val="Akapitzlist"/>
        <w:numPr>
          <w:ilvl w:val="0"/>
          <w:numId w:val="20"/>
        </w:numPr>
        <w:rPr>
          <w:rFonts w:eastAsia="Times New Roman"/>
        </w:rPr>
      </w:pPr>
      <w:r w:rsidRPr="00ED1463">
        <w:rPr>
          <w:rFonts w:eastAsia="Times New Roman"/>
        </w:rPr>
        <w:lastRenderedPageBreak/>
        <w:t>ułatwianie mobilności osób niepełnosprawnych, w sposób i w czasie przez nie wybranym i po przystępnej cenie,</w:t>
      </w:r>
    </w:p>
    <w:p w14:paraId="7B92D305" w14:textId="3A006060" w:rsidR="00F03A9B" w:rsidRPr="00ED1463" w:rsidRDefault="00F03A9B">
      <w:pPr>
        <w:pStyle w:val="Akapitzlist"/>
        <w:numPr>
          <w:ilvl w:val="0"/>
          <w:numId w:val="20"/>
        </w:numPr>
        <w:rPr>
          <w:rFonts w:eastAsia="Times New Roman"/>
        </w:rPr>
      </w:pPr>
      <w:r w:rsidRPr="00ED1463">
        <w:rPr>
          <w:rFonts w:eastAsia="Times New Roman"/>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4AB6637F" w14:textId="5D121632" w:rsidR="00F03A9B" w:rsidRPr="00ED1463" w:rsidRDefault="00F03A9B">
      <w:pPr>
        <w:pStyle w:val="Akapitzlist"/>
        <w:numPr>
          <w:ilvl w:val="0"/>
          <w:numId w:val="20"/>
        </w:numPr>
        <w:rPr>
          <w:rFonts w:eastAsia="Times New Roman"/>
        </w:rPr>
      </w:pPr>
      <w:r w:rsidRPr="00ED1463">
        <w:rPr>
          <w:rFonts w:eastAsia="Times New Roman"/>
        </w:rPr>
        <w:t>zapewnianie osobom niepełnosprawnym i wyspecjalizowanemu personelowi pracującemu z osobami niepełnosprawnymi szkolenia w zakresie umiejętności poruszania się,</w:t>
      </w:r>
    </w:p>
    <w:p w14:paraId="1BC1A013" w14:textId="48ACE215" w:rsidR="00DD6CDC" w:rsidRPr="00ED1463" w:rsidRDefault="00F03A9B">
      <w:pPr>
        <w:pStyle w:val="Akapitzlist"/>
        <w:numPr>
          <w:ilvl w:val="0"/>
          <w:numId w:val="20"/>
        </w:numPr>
        <w:rPr>
          <w:rFonts w:eastAsia="Times New Roman"/>
        </w:rPr>
      </w:pPr>
      <w:r w:rsidRPr="00ED1463">
        <w:rPr>
          <w:rFonts w:eastAsia="Times New Roman"/>
        </w:rPr>
        <w:t>zachęcanie jednostek wytwarzających przedmioty wspierające poruszanie się, urządzenia i technologie wspomagające, do uwzględniania wszystkich aspektów mobilności osób niepełnosprawnych.</w:t>
      </w:r>
    </w:p>
    <w:p w14:paraId="5FE7AFF0" w14:textId="61628628" w:rsidR="00F03A9B" w:rsidRPr="002B7F9C" w:rsidRDefault="00F03A9B" w:rsidP="00ED1463">
      <w:pPr>
        <w:pStyle w:val="Nagwek3"/>
        <w:rPr>
          <w:rFonts w:eastAsia="Times New Roman"/>
        </w:rPr>
      </w:pPr>
      <w:bookmarkStart w:id="96" w:name="_Toc208835341"/>
      <w:r w:rsidRPr="002B7F9C">
        <w:rPr>
          <w:rFonts w:eastAsia="Times New Roman"/>
        </w:rPr>
        <w:t>Artykuł 21 Wolność wypowiadania się i wyrażania opinii oraz dostęp do informacji</w:t>
      </w:r>
      <w:bookmarkEnd w:id="96"/>
    </w:p>
    <w:p w14:paraId="56556D2B" w14:textId="77777777" w:rsidR="00F03A9B" w:rsidRPr="002B7F9C" w:rsidRDefault="00F03A9B" w:rsidP="00ED1463">
      <w:pPr>
        <w:rPr>
          <w:rFonts w:eastAsia="Times New Roman"/>
        </w:rPr>
      </w:pPr>
      <w:r w:rsidRPr="002B7F9C">
        <w:rPr>
          <w:rFonts w:eastAsia="Times New Roman"/>
        </w:rPr>
        <w:t>Państwa Strony podejmą wszelkie odpowiednie środki, aby osoby niepełnosprawne mogły korzystać z prawa do wolności wypowiadania się i wyrażania opinii, w tym wolności poszukiwania, otrzymywania i rozpowszechniania informacji i poglądów, na zasadzie równości z innymi osobami i poprzez wszelkie formy komunikacji, według ich wyboru, zgodnie z definicją zawartą w art. 2 niniejszej konwencji, między innymi poprzez:</w:t>
      </w:r>
    </w:p>
    <w:p w14:paraId="2649E270" w14:textId="0A32FF50" w:rsidR="00F03A9B" w:rsidRPr="00ED1463" w:rsidRDefault="00F03A9B">
      <w:pPr>
        <w:pStyle w:val="Akapitzlist"/>
        <w:numPr>
          <w:ilvl w:val="0"/>
          <w:numId w:val="21"/>
        </w:numPr>
        <w:rPr>
          <w:rFonts w:eastAsia="Times New Roman"/>
        </w:rPr>
      </w:pPr>
      <w:r w:rsidRPr="00ED1463">
        <w:rPr>
          <w:rFonts w:eastAsia="Times New Roman"/>
        </w:rPr>
        <w:t>dostarczanie osobom niepełnosprawnym informacji przeznaczonych dla ogółu społeczeństwa, w dostępnych dla nich formach i technologiach, odpowiednio do różnych rodzajów niepełnosprawności, na czas i bez dodatkowych kosztów,</w:t>
      </w:r>
    </w:p>
    <w:p w14:paraId="7B80B807" w14:textId="5028A780" w:rsidR="00F03A9B" w:rsidRPr="00ED1463" w:rsidRDefault="00F03A9B">
      <w:pPr>
        <w:pStyle w:val="Akapitzlist"/>
        <w:numPr>
          <w:ilvl w:val="0"/>
          <w:numId w:val="21"/>
        </w:numPr>
        <w:rPr>
          <w:rFonts w:eastAsia="Times New Roman"/>
        </w:rPr>
      </w:pPr>
      <w:r w:rsidRPr="00ED1463">
        <w:rPr>
          <w:rFonts w:eastAsia="Times New Roman"/>
        </w:rPr>
        <w:t xml:space="preserve">akceptowanie i ułatwianie korzystania przez osoby niepełnosprawne w sprawach urzędowych z języków migowych, alfabetu Braille'a, komunikacji </w:t>
      </w:r>
      <w:proofErr w:type="spellStart"/>
      <w:r w:rsidRPr="00ED1463">
        <w:rPr>
          <w:rFonts w:eastAsia="Times New Roman"/>
        </w:rPr>
        <w:t>rozserzonej</w:t>
      </w:r>
      <w:proofErr w:type="spellEnd"/>
      <w:r w:rsidRPr="00ED1463">
        <w:rPr>
          <w:rFonts w:eastAsia="Times New Roman"/>
        </w:rPr>
        <w:t xml:space="preserve"> (augmentatywnej) i alternatywnej oraz wszelkich innych dostępnych środków, sposobów i form komunikowania się przez osoby niepełnosprawne, według ich wyboru,</w:t>
      </w:r>
    </w:p>
    <w:p w14:paraId="1420E07A" w14:textId="7F8C28FE" w:rsidR="00F03A9B" w:rsidRPr="00ED1463" w:rsidRDefault="00F03A9B">
      <w:pPr>
        <w:pStyle w:val="Akapitzlist"/>
        <w:numPr>
          <w:ilvl w:val="0"/>
          <w:numId w:val="21"/>
        </w:numPr>
        <w:rPr>
          <w:rFonts w:eastAsia="Times New Roman"/>
        </w:rPr>
      </w:pPr>
      <w:r w:rsidRPr="00ED1463">
        <w:rPr>
          <w:rFonts w:eastAsia="Times New Roman"/>
        </w:rPr>
        <w:t>nakłanianie instytucji prywatnych, które świadczą usługi dla ogółu społeczeństwa, w tym przez Internet, do dostarczania informacji i usług w formie dostępnej i użytecznej dla osób niepełnosprawnych,</w:t>
      </w:r>
    </w:p>
    <w:p w14:paraId="67BDC24E" w14:textId="77777777" w:rsidR="00ED1463" w:rsidRDefault="00F03A9B">
      <w:pPr>
        <w:pStyle w:val="Akapitzlist"/>
        <w:numPr>
          <w:ilvl w:val="0"/>
          <w:numId w:val="21"/>
        </w:numPr>
        <w:rPr>
          <w:rFonts w:eastAsia="Times New Roman"/>
        </w:rPr>
      </w:pPr>
      <w:r w:rsidRPr="00ED1463">
        <w:rPr>
          <w:rFonts w:eastAsia="Times New Roman"/>
        </w:rPr>
        <w:t>zachęcanie środków masowego przekazu, w tym dostawców informacji przez Internet, do zapewnienia, by ich usługi były dostępne dla osób niepełnosprawnych,</w:t>
      </w:r>
      <w:r w:rsidR="00ED1463">
        <w:rPr>
          <w:rFonts w:eastAsia="Times New Roman"/>
        </w:rPr>
        <w:t xml:space="preserve"> </w:t>
      </w:r>
    </w:p>
    <w:p w14:paraId="5D3410F6" w14:textId="1817E520" w:rsidR="00DD6CDC" w:rsidRPr="00ED1463" w:rsidRDefault="00F03A9B">
      <w:pPr>
        <w:pStyle w:val="Akapitzlist"/>
        <w:numPr>
          <w:ilvl w:val="0"/>
          <w:numId w:val="21"/>
        </w:numPr>
        <w:rPr>
          <w:rFonts w:eastAsia="Times New Roman"/>
        </w:rPr>
      </w:pPr>
      <w:r w:rsidRPr="00ED1463">
        <w:rPr>
          <w:rFonts w:eastAsia="Times New Roman"/>
        </w:rPr>
        <w:t>uznanie i popieranie korzystania z języków migowych.</w:t>
      </w:r>
    </w:p>
    <w:p w14:paraId="2EF60FC6" w14:textId="6E26AFD3" w:rsidR="00F03A9B" w:rsidRPr="002B7F9C" w:rsidRDefault="00F03A9B" w:rsidP="00ED1463">
      <w:pPr>
        <w:pStyle w:val="Nagwek3"/>
        <w:rPr>
          <w:rFonts w:eastAsia="Times New Roman"/>
        </w:rPr>
      </w:pPr>
      <w:bookmarkStart w:id="97" w:name="_Toc208835342"/>
      <w:r w:rsidRPr="002B7F9C">
        <w:rPr>
          <w:rFonts w:eastAsia="Times New Roman"/>
        </w:rPr>
        <w:lastRenderedPageBreak/>
        <w:t>Artykuł 22 Poszanowanie prywatności</w:t>
      </w:r>
      <w:bookmarkEnd w:id="97"/>
    </w:p>
    <w:p w14:paraId="30C7F39A" w14:textId="10ED5BA6" w:rsidR="00F03A9B" w:rsidRPr="00ED1463" w:rsidRDefault="00F03A9B">
      <w:pPr>
        <w:pStyle w:val="Akapitzlist"/>
        <w:numPr>
          <w:ilvl w:val="0"/>
          <w:numId w:val="22"/>
        </w:numPr>
        <w:rPr>
          <w:rFonts w:eastAsia="Times New Roman"/>
        </w:rPr>
      </w:pPr>
      <w:r w:rsidRPr="00ED1463">
        <w:rPr>
          <w:rFonts w:eastAsia="Times New Roman"/>
        </w:rPr>
        <w:t>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228960D5" w14:textId="40799DB3" w:rsidR="00DD6CDC" w:rsidRPr="00ED1463" w:rsidRDefault="00F03A9B">
      <w:pPr>
        <w:pStyle w:val="Akapitzlist"/>
        <w:numPr>
          <w:ilvl w:val="0"/>
          <w:numId w:val="22"/>
        </w:numPr>
        <w:rPr>
          <w:rFonts w:eastAsia="Times New Roman"/>
        </w:rPr>
      </w:pPr>
      <w:r w:rsidRPr="00ED1463">
        <w:rPr>
          <w:rFonts w:eastAsia="Times New Roman"/>
        </w:rPr>
        <w:t>Państwa Strony będą chronić poufność informacji osobistych, o zdrowiu i rehabilitacji osób niepełnosprawnych, na zasadzie równości z innymi osobami.</w:t>
      </w:r>
    </w:p>
    <w:p w14:paraId="0080C619" w14:textId="6C1FFF13" w:rsidR="00F03A9B" w:rsidRPr="002B7F9C" w:rsidRDefault="00F03A9B" w:rsidP="00ED1463">
      <w:pPr>
        <w:pStyle w:val="Nagwek3"/>
        <w:rPr>
          <w:rFonts w:eastAsia="Times New Roman"/>
        </w:rPr>
      </w:pPr>
      <w:bookmarkStart w:id="98" w:name="_Toc208835343"/>
      <w:r w:rsidRPr="002B7F9C">
        <w:rPr>
          <w:rFonts w:eastAsia="Times New Roman"/>
        </w:rPr>
        <w:t>Artykuł 23 Poszanowanie domu i rodziny</w:t>
      </w:r>
      <w:bookmarkEnd w:id="98"/>
    </w:p>
    <w:p w14:paraId="673C6175" w14:textId="77777777" w:rsidR="00F03A9B" w:rsidRPr="002B7F9C" w:rsidRDefault="00F03A9B" w:rsidP="00ED1463">
      <w:pPr>
        <w:rPr>
          <w:rFonts w:eastAsia="Times New Roman"/>
        </w:rPr>
      </w:pPr>
      <w:r w:rsidRPr="002B7F9C">
        <w:rPr>
          <w:rFonts w:eastAsia="Times New Roman"/>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1273B512" w14:textId="52604CA8" w:rsidR="00F03A9B" w:rsidRPr="00ED1463" w:rsidRDefault="00F03A9B">
      <w:pPr>
        <w:pStyle w:val="Akapitzlist"/>
        <w:numPr>
          <w:ilvl w:val="0"/>
          <w:numId w:val="23"/>
        </w:numPr>
        <w:rPr>
          <w:rFonts w:eastAsia="Times New Roman"/>
        </w:rPr>
      </w:pPr>
      <w:r w:rsidRPr="00ED1463">
        <w:rPr>
          <w:rFonts w:eastAsia="Times New Roman"/>
        </w:rPr>
        <w:t>uznanie prawa wszystkich osób niepełnosprawnych, które są w odpowiednim do zawarcia małżeństwa wieku, do zawarcia małżeństwa i do założenia rodziny, na podstawie swobodnie wyrażonej i pełnej zgody przyszłych małżonków,</w:t>
      </w:r>
    </w:p>
    <w:p w14:paraId="7BF625AA" w14:textId="600610FC" w:rsidR="00F03A9B" w:rsidRPr="00ED1463" w:rsidRDefault="00F03A9B">
      <w:pPr>
        <w:pStyle w:val="Akapitzlist"/>
        <w:numPr>
          <w:ilvl w:val="0"/>
          <w:numId w:val="23"/>
        </w:numPr>
        <w:rPr>
          <w:rFonts w:eastAsia="Times New Roman"/>
        </w:rPr>
      </w:pPr>
      <w:r w:rsidRPr="00ED1463">
        <w:rPr>
          <w:rFonts w:eastAsia="Times New Roman"/>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2D0FD874" w14:textId="4896CF1B" w:rsidR="00F03A9B" w:rsidRPr="00ED1463" w:rsidRDefault="00F03A9B">
      <w:pPr>
        <w:pStyle w:val="Akapitzlist"/>
        <w:numPr>
          <w:ilvl w:val="0"/>
          <w:numId w:val="23"/>
        </w:numPr>
        <w:rPr>
          <w:rFonts w:eastAsia="Times New Roman"/>
        </w:rPr>
      </w:pPr>
      <w:r w:rsidRPr="00ED1463">
        <w:rPr>
          <w:rFonts w:eastAsia="Times New Roman"/>
        </w:rPr>
        <w:t>zachowanie zdolności rozrodczych przez osoby niepełnosprawne, w tym przez dzieci, na zasadzie równości z innymi osobami.</w:t>
      </w:r>
    </w:p>
    <w:p w14:paraId="53EFB0FB" w14:textId="77777777" w:rsidR="00F03A9B" w:rsidRPr="002B7F9C" w:rsidRDefault="00F03A9B" w:rsidP="00ED1463">
      <w:pPr>
        <w:rPr>
          <w:rFonts w:eastAsia="Times New Roman"/>
        </w:rPr>
      </w:pPr>
      <w:r w:rsidRPr="002B7F9C">
        <w:rPr>
          <w:rFonts w:eastAsia="Times New Roman"/>
        </w:rPr>
        <w:t>2. Państwa Strony zagwarantują prawa i obowiązki osób niepełnosprawnych w zakresie opieki nad dziećmi, kurateli, powiernictwa, adopcji lub podobnych instytucji, jeśli takie instytucje przewiduje ustawodawstwo krajowe; we wszystkich przypadkach nadrzędne będzie dobro dziecka. Państwa Strony zapewnią osobom niepełnosprawnym odpowiednią pomoc w wykonywaniu obowiązków związanych z wychowywaniem dzieci.</w:t>
      </w:r>
    </w:p>
    <w:p w14:paraId="2D657B08" w14:textId="77777777" w:rsidR="00F03A9B" w:rsidRPr="002B7F9C" w:rsidRDefault="00F03A9B" w:rsidP="00ED1463">
      <w:pPr>
        <w:rPr>
          <w:rFonts w:eastAsia="Times New Roman"/>
        </w:rPr>
      </w:pPr>
      <w:r w:rsidRPr="002B7F9C">
        <w:rPr>
          <w:rFonts w:eastAsia="Times New Roman"/>
        </w:rPr>
        <w:t xml:space="preserve">3. Państwa Strony zapewnią dzieciom niepełnosprawnym jednakowe prawa do życia w rodzinie. Mając na uwadze realizację tych praw i w celu zapobiegania ukrywaniu, porzuceniu, zaniedbywaniu i </w:t>
      </w:r>
      <w:r w:rsidRPr="002B7F9C">
        <w:rPr>
          <w:rFonts w:eastAsia="Times New Roman"/>
        </w:rPr>
        <w:lastRenderedPageBreak/>
        <w:t>segregacji dzieci niepełnosprawnych, Państwa Strony dostarczać będą odpowiednio wcześnie i wszechstronne informacje, oferować pomoc i usługi dzieciom niepełnosprawnym i ich rodzinom.</w:t>
      </w:r>
    </w:p>
    <w:p w14:paraId="292DA053" w14:textId="77777777" w:rsidR="00F03A9B" w:rsidRPr="002B7F9C" w:rsidRDefault="00F03A9B" w:rsidP="00ED1463">
      <w:pPr>
        <w:rPr>
          <w:rFonts w:eastAsia="Times New Roman"/>
        </w:rPr>
      </w:pPr>
      <w:r w:rsidRPr="002B7F9C">
        <w:rPr>
          <w:rFonts w:eastAsia="Times New Roman"/>
        </w:rPr>
        <w:t>4. Państwa Strony zapewnią, że dziecko nie będzie odłączane od rodziców bez ich zgody, z wyjątkiem sytuacji, kiedy właściwe władze, podlegające kontroli sądowej, postanowią, zgodnie z obowiązującym prawem i procedurami, że takie odłączenie jest konieczne ze względu na najlepszy interes dziecka. W żadnym przypadku nie można odłączać dziecka od rodziców z powodu jego niepełnosprawności lub niepełnosprawności jednego lub obojga rodziców.</w:t>
      </w:r>
    </w:p>
    <w:p w14:paraId="6B43CAD2" w14:textId="2B6A132D" w:rsidR="00DD6CDC" w:rsidRPr="002B7F9C" w:rsidRDefault="00F03A9B" w:rsidP="00ED1463">
      <w:pPr>
        <w:rPr>
          <w:rFonts w:eastAsia="Times New Roman"/>
        </w:rPr>
      </w:pPr>
      <w:r w:rsidRPr="002B7F9C">
        <w:rPr>
          <w:rFonts w:eastAsia="Times New Roman"/>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142E94DC" w14:textId="317B8901" w:rsidR="00F03A9B" w:rsidRPr="002B7F9C" w:rsidRDefault="00F03A9B" w:rsidP="00ED1463">
      <w:pPr>
        <w:pStyle w:val="Nagwek3"/>
        <w:rPr>
          <w:rFonts w:eastAsia="Times New Roman"/>
        </w:rPr>
      </w:pPr>
      <w:bookmarkStart w:id="99" w:name="_Toc208835344"/>
      <w:r w:rsidRPr="002B7F9C">
        <w:rPr>
          <w:rFonts w:eastAsia="Times New Roman"/>
        </w:rPr>
        <w:t>Artykuł 24 Edukacja</w:t>
      </w:r>
      <w:bookmarkEnd w:id="99"/>
    </w:p>
    <w:p w14:paraId="5A11741E" w14:textId="77777777" w:rsidR="00F03A9B" w:rsidRPr="00ED1463" w:rsidRDefault="00F03A9B" w:rsidP="00ED1463">
      <w:pPr>
        <w:rPr>
          <w:rFonts w:eastAsia="Times New Roman"/>
          <w:b/>
          <w:bCs/>
        </w:rPr>
      </w:pPr>
      <w:r w:rsidRPr="00ED1463">
        <w:rPr>
          <w:rFonts w:eastAsia="Times New Roman"/>
          <w:b/>
          <w:bCs/>
        </w:rPr>
        <w:t>1. Państwa Strony uznają prawo osób niepełnosprawnych do edukacji. W celu realizacji tego prawa bez dyskryminacji i na zasadach równych szans, Państwa Strony zapewnią włączający system kształcenia umożliwiający integrację na wszystkich poziomach edukacji i w kształceniu ustawicznym, zmierzające do:</w:t>
      </w:r>
    </w:p>
    <w:p w14:paraId="6AA08594" w14:textId="0F66ED6E" w:rsidR="00F03A9B" w:rsidRPr="00ED1463" w:rsidRDefault="00F03A9B">
      <w:pPr>
        <w:pStyle w:val="Akapitzlist"/>
        <w:numPr>
          <w:ilvl w:val="0"/>
          <w:numId w:val="26"/>
        </w:numPr>
        <w:rPr>
          <w:rFonts w:eastAsia="Times New Roman"/>
          <w:b/>
          <w:bCs/>
        </w:rPr>
      </w:pPr>
      <w:r w:rsidRPr="00ED1463">
        <w:rPr>
          <w:rFonts w:eastAsia="Times New Roman"/>
          <w:b/>
          <w:bCs/>
        </w:rPr>
        <w:t>pełnego rozwoju potencjału oraz poczucia godności i własnej wartości, a także wzmocnienia poszanowania praw człowieka, podstawowych wolności i różnorodności ludzkiej,</w:t>
      </w:r>
    </w:p>
    <w:p w14:paraId="2B316113" w14:textId="44D3C04C" w:rsidR="00F03A9B" w:rsidRPr="00ED1463" w:rsidRDefault="00F03A9B">
      <w:pPr>
        <w:pStyle w:val="Akapitzlist"/>
        <w:numPr>
          <w:ilvl w:val="0"/>
          <w:numId w:val="26"/>
        </w:numPr>
        <w:rPr>
          <w:rFonts w:eastAsia="Times New Roman"/>
          <w:b/>
          <w:bCs/>
        </w:rPr>
      </w:pPr>
      <w:r w:rsidRPr="00ED1463">
        <w:rPr>
          <w:rFonts w:eastAsia="Times New Roman"/>
          <w:b/>
          <w:bCs/>
        </w:rPr>
        <w:t>rozwijania przez osoby niepełnosprawne ich osobowości, talentów i kreatywności, a także zdolności umysłowych i fizycznych, przy pełnym wykorzystaniu ich możliwości,</w:t>
      </w:r>
    </w:p>
    <w:p w14:paraId="2065D55E" w14:textId="662E9E02" w:rsidR="00F03A9B" w:rsidRPr="00ED1463" w:rsidRDefault="00F03A9B">
      <w:pPr>
        <w:pStyle w:val="Akapitzlist"/>
        <w:numPr>
          <w:ilvl w:val="0"/>
          <w:numId w:val="26"/>
        </w:numPr>
        <w:rPr>
          <w:rFonts w:eastAsia="Times New Roman"/>
          <w:b/>
          <w:bCs/>
        </w:rPr>
      </w:pPr>
      <w:r w:rsidRPr="00ED1463">
        <w:rPr>
          <w:rFonts w:eastAsia="Times New Roman"/>
          <w:b/>
          <w:bCs/>
        </w:rPr>
        <w:t>umożliwienia osobom niepełnosprawnym efektywnego udziału w wolnym społeczeństwie.</w:t>
      </w:r>
    </w:p>
    <w:p w14:paraId="7DB74B37" w14:textId="77777777" w:rsidR="00F03A9B" w:rsidRPr="00ED1463" w:rsidRDefault="00F03A9B" w:rsidP="00ED1463">
      <w:pPr>
        <w:rPr>
          <w:rFonts w:eastAsia="Times New Roman"/>
          <w:b/>
          <w:bCs/>
        </w:rPr>
      </w:pPr>
      <w:r w:rsidRPr="00ED1463">
        <w:rPr>
          <w:rFonts w:eastAsia="Times New Roman"/>
          <w:b/>
          <w:bCs/>
        </w:rPr>
        <w:t>2. Realizując to prawo, Państwa Strony zapewnią, że:</w:t>
      </w:r>
    </w:p>
    <w:p w14:paraId="7BCD7589" w14:textId="6AE1CDCE" w:rsidR="00F03A9B" w:rsidRPr="00ED1463" w:rsidRDefault="00F03A9B">
      <w:pPr>
        <w:pStyle w:val="Akapitzlist"/>
        <w:numPr>
          <w:ilvl w:val="0"/>
          <w:numId w:val="25"/>
        </w:numPr>
        <w:rPr>
          <w:rFonts w:eastAsia="Times New Roman"/>
          <w:b/>
          <w:bCs/>
        </w:rPr>
      </w:pPr>
      <w:r w:rsidRPr="00ED1463">
        <w:rPr>
          <w:rFonts w:eastAsia="Times New Roman"/>
          <w:b/>
          <w:bCs/>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14231304" w14:textId="384A260E" w:rsidR="00F03A9B" w:rsidRPr="00ED1463" w:rsidRDefault="00F03A9B">
      <w:pPr>
        <w:pStyle w:val="Akapitzlist"/>
        <w:numPr>
          <w:ilvl w:val="0"/>
          <w:numId w:val="25"/>
        </w:numPr>
        <w:rPr>
          <w:rFonts w:eastAsia="Times New Roman"/>
          <w:b/>
          <w:bCs/>
        </w:rPr>
      </w:pPr>
      <w:r w:rsidRPr="00ED1463">
        <w:rPr>
          <w:rFonts w:eastAsia="Times New Roman"/>
          <w:b/>
          <w:bCs/>
        </w:rPr>
        <w:lastRenderedPageBreak/>
        <w:t>osoby niepełnosprawne będą korzystać z włączającego, bezpłatnego nauczania obowiązkowego wysokiej jakości, na poziomie podstawowym i średnim, na zasadzie równości z innymi osobami, w społecznościach, w których żyją,</w:t>
      </w:r>
    </w:p>
    <w:p w14:paraId="209D38E0" w14:textId="3B844E1D" w:rsidR="00F03A9B" w:rsidRPr="00ED1463" w:rsidRDefault="00F03A9B">
      <w:pPr>
        <w:pStyle w:val="Akapitzlist"/>
        <w:numPr>
          <w:ilvl w:val="0"/>
          <w:numId w:val="25"/>
        </w:numPr>
        <w:rPr>
          <w:rFonts w:eastAsia="Times New Roman"/>
          <w:b/>
          <w:bCs/>
        </w:rPr>
      </w:pPr>
      <w:r w:rsidRPr="00ED1463">
        <w:rPr>
          <w:rFonts w:eastAsia="Times New Roman"/>
          <w:b/>
          <w:bCs/>
        </w:rPr>
        <w:t>wprowadzane będą racjonalne usprawnienia, zgodnie z indywidualnymi potrzebami,</w:t>
      </w:r>
    </w:p>
    <w:p w14:paraId="4A9BBA99" w14:textId="5BAE1BE9" w:rsidR="00F03A9B" w:rsidRPr="00ED1463" w:rsidRDefault="00F03A9B">
      <w:pPr>
        <w:pStyle w:val="Akapitzlist"/>
        <w:numPr>
          <w:ilvl w:val="0"/>
          <w:numId w:val="25"/>
        </w:numPr>
        <w:rPr>
          <w:rFonts w:eastAsia="Times New Roman"/>
          <w:b/>
          <w:bCs/>
        </w:rPr>
      </w:pPr>
      <w:r w:rsidRPr="00ED1463">
        <w:rPr>
          <w:rFonts w:eastAsia="Times New Roman"/>
          <w:b/>
          <w:bCs/>
        </w:rPr>
        <w:t>osoby niepełnosprawne będą uzyskiwać niezbędne wsparcie, w ramach powszechnego systemu edukacji, celem ułatwienia ich skutecznej edukacji,</w:t>
      </w:r>
    </w:p>
    <w:p w14:paraId="53525586" w14:textId="2EAE7425" w:rsidR="00F03A9B" w:rsidRPr="00ED1463" w:rsidRDefault="00F03A9B">
      <w:pPr>
        <w:pStyle w:val="Akapitzlist"/>
        <w:numPr>
          <w:ilvl w:val="0"/>
          <w:numId w:val="25"/>
        </w:numPr>
        <w:rPr>
          <w:rFonts w:eastAsia="Times New Roman"/>
          <w:b/>
          <w:bCs/>
        </w:rPr>
      </w:pPr>
      <w:r w:rsidRPr="00ED1463">
        <w:rPr>
          <w:rFonts w:eastAsia="Times New Roman"/>
          <w:b/>
          <w:bCs/>
        </w:rPr>
        <w:t>stosowane będą skuteczne środki zindywidualizowanego wsparcia w środowisku, które maksymalizuje rozwój edukacyjny i społeczny, zgodnie z celem pełnego włączenia.</w:t>
      </w:r>
    </w:p>
    <w:p w14:paraId="18A7DCA2" w14:textId="77777777" w:rsidR="00F03A9B" w:rsidRPr="00ED1463" w:rsidRDefault="00F03A9B" w:rsidP="00ED1463">
      <w:pPr>
        <w:rPr>
          <w:rFonts w:eastAsia="Times New Roman"/>
          <w:b/>
          <w:bCs/>
        </w:rPr>
      </w:pPr>
      <w:r w:rsidRPr="00ED1463">
        <w:rPr>
          <w:rFonts w:eastAsia="Times New Roman"/>
          <w:b/>
          <w:bCs/>
        </w:rPr>
        <w:t>3. Państwa Strony umożliwią osobom niepełnosprawnym zdobycie umiejętności życiowych i społecznych, aby ułatwić im pełny i równy udział w edukacji i w życiu społeczności. W tym celu Państwa Strony będą podejmować odpowiednie środki, w tym:</w:t>
      </w:r>
    </w:p>
    <w:p w14:paraId="7AC7FC5A" w14:textId="02A55755" w:rsidR="00F03A9B" w:rsidRPr="00ED1463" w:rsidRDefault="00F03A9B">
      <w:pPr>
        <w:pStyle w:val="Akapitzlist"/>
        <w:numPr>
          <w:ilvl w:val="0"/>
          <w:numId w:val="24"/>
        </w:numPr>
        <w:rPr>
          <w:rFonts w:eastAsia="Times New Roman"/>
          <w:b/>
          <w:bCs/>
        </w:rPr>
      </w:pPr>
      <w:r w:rsidRPr="00ED1463">
        <w:rPr>
          <w:rFonts w:eastAsia="Times New Roman"/>
          <w:b/>
          <w:bCs/>
        </w:rPr>
        <w:t>ułatwianie nauki alfabetu Braille'a, alternatywnego pisma, wspomagających (augmentatywnych) i alternatywnych sposobów, środków i form komunikacji i orientacji oraz umiejętności poruszania się, a także ułatwianie wsparcia rówieśników i doradztwa,</w:t>
      </w:r>
    </w:p>
    <w:p w14:paraId="6529102A" w14:textId="442B6246" w:rsidR="00F03A9B" w:rsidRPr="00ED1463" w:rsidRDefault="00F03A9B">
      <w:pPr>
        <w:pStyle w:val="Akapitzlist"/>
        <w:numPr>
          <w:ilvl w:val="0"/>
          <w:numId w:val="24"/>
        </w:numPr>
        <w:rPr>
          <w:rFonts w:eastAsia="Times New Roman"/>
          <w:b/>
          <w:bCs/>
        </w:rPr>
      </w:pPr>
      <w:r w:rsidRPr="00ED1463">
        <w:rPr>
          <w:rFonts w:eastAsia="Times New Roman"/>
          <w:b/>
          <w:bCs/>
        </w:rPr>
        <w:t>ułatwianie nauki języka migowego i popieranie tożsamości językowej społeczności osób głuchych,</w:t>
      </w:r>
    </w:p>
    <w:p w14:paraId="735E04AE" w14:textId="285E033A" w:rsidR="00F03A9B" w:rsidRPr="00ED1463" w:rsidRDefault="00F03A9B">
      <w:pPr>
        <w:pStyle w:val="Akapitzlist"/>
        <w:numPr>
          <w:ilvl w:val="0"/>
          <w:numId w:val="24"/>
        </w:numPr>
        <w:rPr>
          <w:rFonts w:eastAsia="Times New Roman"/>
          <w:b/>
          <w:bCs/>
        </w:rPr>
      </w:pPr>
      <w:r w:rsidRPr="00ED1463">
        <w:rPr>
          <w:rFonts w:eastAsia="Times New Roman"/>
          <w:b/>
          <w:bCs/>
        </w:rPr>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78E676DA" w14:textId="77777777" w:rsidR="00F03A9B" w:rsidRPr="00ED1463" w:rsidRDefault="00F03A9B" w:rsidP="00ED1463">
      <w:pPr>
        <w:rPr>
          <w:rFonts w:eastAsia="Times New Roman"/>
          <w:b/>
          <w:bCs/>
        </w:rPr>
      </w:pPr>
      <w:r w:rsidRPr="00ED1463">
        <w:rPr>
          <w:rFonts w:eastAsia="Times New Roman"/>
          <w:b/>
          <w:bCs/>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4797CD96" w14:textId="1F6E6D22" w:rsidR="00DD6CDC" w:rsidRPr="00ED1463" w:rsidRDefault="00F03A9B" w:rsidP="00ED1463">
      <w:pPr>
        <w:rPr>
          <w:rFonts w:eastAsia="Times New Roman"/>
          <w:b/>
          <w:bCs/>
        </w:rPr>
      </w:pPr>
      <w:r w:rsidRPr="00ED1463">
        <w:rPr>
          <w:rFonts w:eastAsia="Times New Roman"/>
          <w:b/>
          <w:bCs/>
        </w:rPr>
        <w:t xml:space="preserve">5. Państwa Strony zapewnią, że osoby niepełnosprawne będą miały dostęp do powszechnego szkolnictwa wyższego, szkolenia zawodowego, kształcenia dorosłych i możliwości uczenia się przez </w:t>
      </w:r>
      <w:r w:rsidRPr="00ED1463">
        <w:rPr>
          <w:rFonts w:eastAsia="Times New Roman"/>
          <w:b/>
          <w:bCs/>
        </w:rPr>
        <w:lastRenderedPageBreak/>
        <w:t>całe życie, bez dyskryminacji i na zasadzie równości z innymi osobami. W tym celu Państwa Strony zagwarantują, że zapewnione będą racjonalne usprawnienia dla osób niepełnosprawnych.</w:t>
      </w:r>
    </w:p>
    <w:p w14:paraId="5C1AB756" w14:textId="0ABE74E9" w:rsidR="00F03A9B" w:rsidRPr="002B7F9C" w:rsidRDefault="00F03A9B" w:rsidP="00ED1463">
      <w:pPr>
        <w:pStyle w:val="Nagwek3"/>
        <w:rPr>
          <w:rFonts w:eastAsia="Times New Roman"/>
        </w:rPr>
      </w:pPr>
      <w:bookmarkStart w:id="100" w:name="_Toc208835345"/>
      <w:r w:rsidRPr="002B7F9C">
        <w:rPr>
          <w:rFonts w:eastAsia="Times New Roman"/>
        </w:rPr>
        <w:t>Artykuł 25 Zdrowie</w:t>
      </w:r>
      <w:bookmarkEnd w:id="100"/>
    </w:p>
    <w:p w14:paraId="07F853BC" w14:textId="77777777" w:rsidR="00F03A9B" w:rsidRPr="002B7F9C" w:rsidRDefault="00F03A9B" w:rsidP="00ED1463">
      <w:pPr>
        <w:rPr>
          <w:rFonts w:eastAsia="Times New Roman"/>
        </w:rPr>
      </w:pPr>
      <w:r w:rsidRPr="002B7F9C">
        <w:rPr>
          <w:rFonts w:eastAsia="Times New Roman"/>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5CB0FF94" w14:textId="3413199C" w:rsidR="00F03A9B" w:rsidRPr="00ED1463" w:rsidRDefault="00F03A9B">
      <w:pPr>
        <w:pStyle w:val="Akapitzlist"/>
        <w:numPr>
          <w:ilvl w:val="0"/>
          <w:numId w:val="27"/>
        </w:numPr>
        <w:rPr>
          <w:rFonts w:eastAsia="Times New Roman"/>
        </w:rPr>
      </w:pPr>
      <w:r w:rsidRPr="00ED1463">
        <w:rPr>
          <w:rFonts w:eastAsia="Times New Roman"/>
        </w:rPr>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0D49B805" w14:textId="39E13947" w:rsidR="00F03A9B" w:rsidRPr="00ED1463" w:rsidRDefault="00F03A9B">
      <w:pPr>
        <w:pStyle w:val="Akapitzlist"/>
        <w:numPr>
          <w:ilvl w:val="0"/>
          <w:numId w:val="27"/>
        </w:numPr>
        <w:rPr>
          <w:rFonts w:eastAsia="Times New Roman"/>
        </w:rPr>
      </w:pPr>
      <w:r w:rsidRPr="00ED1463">
        <w:rPr>
          <w:rFonts w:eastAsia="Times New Roman"/>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602556D4" w14:textId="439E3BF2" w:rsidR="00F03A9B" w:rsidRPr="00ED1463" w:rsidRDefault="00F03A9B">
      <w:pPr>
        <w:pStyle w:val="Akapitzlist"/>
        <w:numPr>
          <w:ilvl w:val="0"/>
          <w:numId w:val="27"/>
        </w:numPr>
        <w:rPr>
          <w:rFonts w:eastAsia="Times New Roman"/>
        </w:rPr>
      </w:pPr>
      <w:r w:rsidRPr="00ED1463">
        <w:rPr>
          <w:rFonts w:eastAsia="Times New Roman"/>
        </w:rPr>
        <w:t>zapewnią świadczenie usług opieki zdrowotnej możliwie blisko społeczności, w których żyją osoby niepełnosprawne, w tym na obszarach wiejskich,</w:t>
      </w:r>
    </w:p>
    <w:p w14:paraId="1380FA01" w14:textId="4A5713C4" w:rsidR="00F03A9B" w:rsidRPr="00ED1463" w:rsidRDefault="00F03A9B">
      <w:pPr>
        <w:pStyle w:val="Akapitzlist"/>
        <w:numPr>
          <w:ilvl w:val="0"/>
          <w:numId w:val="27"/>
        </w:numPr>
        <w:rPr>
          <w:rFonts w:eastAsia="Times New Roman"/>
        </w:rPr>
      </w:pPr>
      <w:r w:rsidRPr="00ED1463">
        <w:rPr>
          <w:rFonts w:eastAsia="Times New Roman"/>
        </w:rPr>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przy wykorzystaniu szkoleń i poprzez rozpowszechnianie norm etycznych w publicznej i prywatnej opiece zdrowotnej,</w:t>
      </w:r>
    </w:p>
    <w:p w14:paraId="5603BCEC" w14:textId="727105F5" w:rsidR="00F03A9B" w:rsidRPr="00ED1463" w:rsidRDefault="00F03A9B">
      <w:pPr>
        <w:pStyle w:val="Akapitzlist"/>
        <w:numPr>
          <w:ilvl w:val="0"/>
          <w:numId w:val="27"/>
        </w:numPr>
        <w:rPr>
          <w:rFonts w:eastAsia="Times New Roman"/>
        </w:rPr>
      </w:pPr>
      <w:r w:rsidRPr="00ED1463">
        <w:rPr>
          <w:rFonts w:eastAsia="Times New Roman"/>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71F53FC4" w14:textId="177A1291" w:rsidR="00DD6CDC" w:rsidRPr="00ED1463" w:rsidRDefault="00F03A9B">
      <w:pPr>
        <w:pStyle w:val="Akapitzlist"/>
        <w:numPr>
          <w:ilvl w:val="0"/>
          <w:numId w:val="27"/>
        </w:numPr>
        <w:rPr>
          <w:rFonts w:eastAsia="Times New Roman"/>
        </w:rPr>
      </w:pPr>
      <w:r w:rsidRPr="00ED1463">
        <w:rPr>
          <w:rFonts w:eastAsia="Times New Roman"/>
        </w:rPr>
        <w:t>będą zapobiegać przypadkom odmowy udzielenia, ze względu na niepełnosprawność, opieki zdrowotnej lub usług zdrowotnych, albo pożywienia i płynów.</w:t>
      </w:r>
    </w:p>
    <w:p w14:paraId="33B382C1" w14:textId="25B6D424" w:rsidR="00F03A9B" w:rsidRPr="002B7F9C" w:rsidRDefault="00F03A9B" w:rsidP="00ED1463">
      <w:pPr>
        <w:pStyle w:val="Nagwek3"/>
        <w:rPr>
          <w:rFonts w:eastAsia="Times New Roman"/>
        </w:rPr>
      </w:pPr>
      <w:bookmarkStart w:id="101" w:name="_Toc208835346"/>
      <w:r w:rsidRPr="002B7F9C">
        <w:rPr>
          <w:rFonts w:eastAsia="Times New Roman"/>
        </w:rPr>
        <w:t>Artykuł 26 Rehabilitacja</w:t>
      </w:r>
      <w:bookmarkEnd w:id="101"/>
    </w:p>
    <w:p w14:paraId="08ABFD09" w14:textId="77777777" w:rsidR="00F03A9B" w:rsidRPr="002B7F9C" w:rsidRDefault="00F03A9B" w:rsidP="00ED1463">
      <w:pPr>
        <w:rPr>
          <w:rFonts w:eastAsia="Times New Roman"/>
        </w:rPr>
      </w:pPr>
      <w:r w:rsidRPr="002B7F9C">
        <w:rPr>
          <w:rFonts w:eastAsia="Times New Roman"/>
        </w:rPr>
        <w:lastRenderedPageBreak/>
        <w:t>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4916EA5B" w14:textId="0AFE071D" w:rsidR="00F03A9B" w:rsidRPr="00ED1463" w:rsidRDefault="00F03A9B">
      <w:pPr>
        <w:pStyle w:val="Akapitzlist"/>
        <w:numPr>
          <w:ilvl w:val="0"/>
          <w:numId w:val="28"/>
        </w:numPr>
        <w:rPr>
          <w:rFonts w:eastAsia="Times New Roman"/>
        </w:rPr>
      </w:pPr>
      <w:r w:rsidRPr="00ED1463">
        <w:rPr>
          <w:rFonts w:eastAsia="Times New Roman"/>
        </w:rPr>
        <w:t xml:space="preserve">były dostępne od możliwie najwcześniejszego etapu i były oparte na </w:t>
      </w:r>
      <w:proofErr w:type="spellStart"/>
      <w:r w:rsidRPr="00ED1463">
        <w:rPr>
          <w:rFonts w:eastAsia="Times New Roman"/>
        </w:rPr>
        <w:t>multidyscyplinarnej</w:t>
      </w:r>
      <w:proofErr w:type="spellEnd"/>
      <w:r w:rsidRPr="00ED1463">
        <w:rPr>
          <w:rFonts w:eastAsia="Times New Roman"/>
        </w:rPr>
        <w:t xml:space="preserve"> ocenie indywidualnych potrzeb i potencjału,</w:t>
      </w:r>
    </w:p>
    <w:p w14:paraId="0F2985B8" w14:textId="46510F9D" w:rsidR="00F03A9B" w:rsidRPr="00ED1463" w:rsidRDefault="00F03A9B">
      <w:pPr>
        <w:pStyle w:val="Akapitzlist"/>
        <w:numPr>
          <w:ilvl w:val="0"/>
          <w:numId w:val="28"/>
        </w:numPr>
        <w:rPr>
          <w:rFonts w:eastAsia="Times New Roman"/>
        </w:rPr>
      </w:pPr>
      <w:r w:rsidRPr="00ED1463">
        <w:rPr>
          <w:rFonts w:eastAsia="Times New Roman"/>
        </w:rPr>
        <w:t>wspierały udział i integrację w społeczeństwie oraz włączenie we wszystkie aspekty życia społeczeństwa, były dobrowolne i dostępne dla osób niepełnosprawnych możliwie blisko społeczności, w których żyją, w tym na obszarach wiejskich,</w:t>
      </w:r>
    </w:p>
    <w:p w14:paraId="46FBA375" w14:textId="77777777" w:rsidR="00F03A9B" w:rsidRPr="002B7F9C" w:rsidRDefault="00F03A9B" w:rsidP="00ED1463">
      <w:pPr>
        <w:rPr>
          <w:rFonts w:eastAsia="Times New Roman"/>
        </w:rPr>
      </w:pPr>
      <w:r w:rsidRPr="002B7F9C">
        <w:rPr>
          <w:rFonts w:eastAsia="Times New Roman"/>
        </w:rPr>
        <w:t>2. Państwa Strony będą popierać rozwój szkolenia wstępnego i ustawicznego specjalistów i personelu pracujących w usługach rehabilitacji.</w:t>
      </w:r>
    </w:p>
    <w:p w14:paraId="4E9536FA" w14:textId="4126FA8D" w:rsidR="00DD6CDC" w:rsidRPr="002B7F9C" w:rsidRDefault="00F03A9B" w:rsidP="00ED1463">
      <w:pPr>
        <w:rPr>
          <w:rFonts w:eastAsia="Times New Roman"/>
        </w:rPr>
      </w:pPr>
      <w:r w:rsidRPr="002B7F9C">
        <w:rPr>
          <w:rFonts w:eastAsia="Times New Roman"/>
        </w:rPr>
        <w:t>3. Państwa Strony będą promować dostępność, znajomość i korzystanie w procesie rehabilitacji z urządzeń i technologii wspomagających, zaprojektowanych dla osób niepełnosprawnych.</w:t>
      </w:r>
    </w:p>
    <w:p w14:paraId="18D2E88C" w14:textId="689C4879" w:rsidR="00F03A9B" w:rsidRPr="002B7F9C" w:rsidRDefault="00F03A9B" w:rsidP="00ED1463">
      <w:pPr>
        <w:pStyle w:val="Nagwek3"/>
        <w:rPr>
          <w:rFonts w:eastAsia="Times New Roman"/>
        </w:rPr>
      </w:pPr>
      <w:bookmarkStart w:id="102" w:name="_Toc208835347"/>
      <w:r w:rsidRPr="002B7F9C">
        <w:rPr>
          <w:rFonts w:eastAsia="Times New Roman"/>
        </w:rPr>
        <w:t>Artykuł 27 Praca i zatrudnienie</w:t>
      </w:r>
      <w:bookmarkEnd w:id="102"/>
    </w:p>
    <w:p w14:paraId="6E30010C" w14:textId="77777777" w:rsidR="00F03A9B" w:rsidRPr="00ED1463" w:rsidRDefault="00F03A9B" w:rsidP="00ED1463">
      <w:pPr>
        <w:rPr>
          <w:rFonts w:eastAsia="Times New Roman"/>
          <w:b/>
          <w:bCs/>
        </w:rPr>
      </w:pPr>
      <w:r w:rsidRPr="002B7F9C">
        <w:rPr>
          <w:rFonts w:eastAsia="Times New Roman"/>
        </w:rPr>
        <w:t xml:space="preserve">1. </w:t>
      </w:r>
      <w:r w:rsidRPr="00ED1463">
        <w:rPr>
          <w:rFonts w:eastAsia="Times New Roman"/>
          <w:b/>
          <w:bCs/>
        </w:rPr>
        <w:t>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42A5206C" w14:textId="38F510E0" w:rsidR="00F03A9B" w:rsidRPr="00ED1463" w:rsidRDefault="00F03A9B">
      <w:pPr>
        <w:pStyle w:val="Akapitzlist"/>
        <w:numPr>
          <w:ilvl w:val="0"/>
          <w:numId w:val="29"/>
        </w:numPr>
        <w:rPr>
          <w:rFonts w:eastAsia="Times New Roman"/>
          <w:b/>
          <w:bCs/>
        </w:rPr>
      </w:pPr>
      <w:r w:rsidRPr="00ED1463">
        <w:rPr>
          <w:rFonts w:eastAsia="Times New Roman"/>
          <w:b/>
          <w:bCs/>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53D99AD6" w14:textId="7D7F9BAF" w:rsidR="00F03A9B" w:rsidRPr="00ED1463" w:rsidRDefault="00F03A9B">
      <w:pPr>
        <w:pStyle w:val="Akapitzlist"/>
        <w:numPr>
          <w:ilvl w:val="0"/>
          <w:numId w:val="29"/>
        </w:numPr>
        <w:rPr>
          <w:rFonts w:eastAsia="Times New Roman"/>
          <w:b/>
          <w:bCs/>
        </w:rPr>
      </w:pPr>
      <w:r w:rsidRPr="00ED1463">
        <w:rPr>
          <w:rFonts w:eastAsia="Times New Roman"/>
          <w:b/>
          <w:bCs/>
        </w:rPr>
        <w:t xml:space="preserve">ochrony praw osób niepełnosprawnych, na zasadzie równości z innymi osobami, do sprawiedliwych i korzystnych warunków pracy, w tym do równych szans i jednakowego </w:t>
      </w:r>
      <w:r w:rsidRPr="00ED1463">
        <w:rPr>
          <w:rFonts w:eastAsia="Times New Roman"/>
          <w:b/>
          <w:bCs/>
        </w:rPr>
        <w:lastRenderedPageBreak/>
        <w:t>wynagrodzenia za pracę jednakowej wartości, bezpiecznych i higienicznych warunków pracy, włączając w to ochronę przed molestowaniem i zadośćuczynienie za doznane krzywdy,</w:t>
      </w:r>
    </w:p>
    <w:p w14:paraId="5E15E825" w14:textId="1694BBB7" w:rsidR="00F03A9B" w:rsidRPr="00ED1463" w:rsidRDefault="00F03A9B">
      <w:pPr>
        <w:pStyle w:val="Akapitzlist"/>
        <w:numPr>
          <w:ilvl w:val="0"/>
          <w:numId w:val="29"/>
        </w:numPr>
        <w:rPr>
          <w:rFonts w:eastAsia="Times New Roman"/>
          <w:b/>
          <w:bCs/>
        </w:rPr>
      </w:pPr>
      <w:r w:rsidRPr="00ED1463">
        <w:rPr>
          <w:rFonts w:eastAsia="Times New Roman"/>
          <w:b/>
          <w:bCs/>
        </w:rPr>
        <w:t>zapewnienia, by osoby niepełnosprawne korzystały z praw pracowniczych i z prawa do organizowania się w związki zawodowe, na zasadzie równości z innymi osobami,</w:t>
      </w:r>
    </w:p>
    <w:p w14:paraId="0977BC92" w14:textId="40CBCC75" w:rsidR="00F03A9B" w:rsidRPr="00ED1463" w:rsidRDefault="00F03A9B">
      <w:pPr>
        <w:pStyle w:val="Akapitzlist"/>
        <w:numPr>
          <w:ilvl w:val="0"/>
          <w:numId w:val="29"/>
        </w:numPr>
        <w:rPr>
          <w:rFonts w:eastAsia="Times New Roman"/>
          <w:b/>
          <w:bCs/>
        </w:rPr>
      </w:pPr>
      <w:r w:rsidRPr="00ED1463">
        <w:rPr>
          <w:rFonts w:eastAsia="Times New Roman"/>
          <w:b/>
          <w:bCs/>
        </w:rPr>
        <w:t>umożliwienia osobom niepełnosprawnym skutecznego dostępu do ogólnych programów poradnictwa specjalistycznego i zawodowego, usług pośrednictwa pracy oraz szkolenia zawodowego i kształcenia ustawicznego,</w:t>
      </w:r>
    </w:p>
    <w:p w14:paraId="5189DA72" w14:textId="38A7A90A" w:rsidR="00F03A9B" w:rsidRPr="00ED1463" w:rsidRDefault="00F03A9B">
      <w:pPr>
        <w:pStyle w:val="Akapitzlist"/>
        <w:numPr>
          <w:ilvl w:val="0"/>
          <w:numId w:val="29"/>
        </w:numPr>
        <w:rPr>
          <w:rFonts w:eastAsia="Times New Roman"/>
          <w:b/>
          <w:bCs/>
        </w:rPr>
      </w:pPr>
      <w:r w:rsidRPr="00ED1463">
        <w:rPr>
          <w:rFonts w:eastAsia="Times New Roman"/>
          <w:b/>
          <w:bCs/>
        </w:rPr>
        <w:t>popierania możliwości zatrudnienia i rozwoju zawodowego osób niepełnosprawnych na rynku pracy oraz pomocy w znalezieniu, uzyskaniu i utrzymaniu zatrudnienia oraz powrocie do zatrudnienia,</w:t>
      </w:r>
    </w:p>
    <w:p w14:paraId="308E241A" w14:textId="2F27D28E" w:rsidR="00F03A9B" w:rsidRPr="00ED1463" w:rsidRDefault="00F03A9B">
      <w:pPr>
        <w:pStyle w:val="Akapitzlist"/>
        <w:numPr>
          <w:ilvl w:val="0"/>
          <w:numId w:val="29"/>
        </w:numPr>
        <w:rPr>
          <w:rFonts w:eastAsia="Times New Roman"/>
          <w:b/>
          <w:bCs/>
        </w:rPr>
      </w:pPr>
      <w:r w:rsidRPr="00ED1463">
        <w:rPr>
          <w:rFonts w:eastAsia="Times New Roman"/>
          <w:b/>
          <w:bCs/>
        </w:rPr>
        <w:t>popierania możliwości samozatrudnienia, przedsiębiorczości, tworzenia spółdzielni i zakładania własnych przedsiębiorstw,</w:t>
      </w:r>
    </w:p>
    <w:p w14:paraId="580BC75F" w14:textId="574C17C6" w:rsidR="00F03A9B" w:rsidRPr="00ED1463" w:rsidRDefault="00F03A9B">
      <w:pPr>
        <w:pStyle w:val="Akapitzlist"/>
        <w:numPr>
          <w:ilvl w:val="0"/>
          <w:numId w:val="29"/>
        </w:numPr>
        <w:rPr>
          <w:rFonts w:eastAsia="Times New Roman"/>
          <w:b/>
          <w:bCs/>
        </w:rPr>
      </w:pPr>
      <w:r w:rsidRPr="00ED1463">
        <w:rPr>
          <w:rFonts w:eastAsia="Times New Roman"/>
          <w:b/>
          <w:bCs/>
        </w:rPr>
        <w:t>zatrudniania osób niepełnosprawnych w sektorze publicznym,</w:t>
      </w:r>
    </w:p>
    <w:p w14:paraId="56EC5DC1" w14:textId="236586A5" w:rsidR="00F03A9B" w:rsidRPr="00ED1463" w:rsidRDefault="00F03A9B">
      <w:pPr>
        <w:pStyle w:val="Akapitzlist"/>
        <w:numPr>
          <w:ilvl w:val="0"/>
          <w:numId w:val="29"/>
        </w:numPr>
        <w:rPr>
          <w:rFonts w:eastAsia="Times New Roman"/>
          <w:b/>
          <w:bCs/>
        </w:rPr>
      </w:pPr>
      <w:r w:rsidRPr="00ED1463">
        <w:rPr>
          <w:rFonts w:eastAsia="Times New Roman"/>
          <w:b/>
          <w:bCs/>
        </w:rPr>
        <w:t>popierania zatrudniania osób niepełnosprawnych w sektorze prywatnym, poprzez odpowiednią politykę i środki, które mogą obejmować programy działań pozytywnych, zachęty i inne działania,</w:t>
      </w:r>
    </w:p>
    <w:p w14:paraId="44D59193" w14:textId="6291AB41" w:rsidR="00F03A9B" w:rsidRPr="00ED1463" w:rsidRDefault="00F03A9B">
      <w:pPr>
        <w:pStyle w:val="Akapitzlist"/>
        <w:numPr>
          <w:ilvl w:val="0"/>
          <w:numId w:val="29"/>
        </w:numPr>
        <w:rPr>
          <w:rFonts w:eastAsia="Times New Roman"/>
          <w:b/>
          <w:bCs/>
        </w:rPr>
      </w:pPr>
      <w:r w:rsidRPr="00ED1463">
        <w:rPr>
          <w:rFonts w:eastAsia="Times New Roman"/>
          <w:b/>
          <w:bCs/>
        </w:rPr>
        <w:t>zapewnienia wprowadzania racjonalnych usprawnień dla osób niepełnosprawnych w miejscu pracy,</w:t>
      </w:r>
    </w:p>
    <w:p w14:paraId="503E93C9" w14:textId="0217F44D" w:rsidR="00F03A9B" w:rsidRPr="00ED1463" w:rsidRDefault="00F03A9B">
      <w:pPr>
        <w:pStyle w:val="Akapitzlist"/>
        <w:numPr>
          <w:ilvl w:val="0"/>
          <w:numId w:val="29"/>
        </w:numPr>
        <w:rPr>
          <w:rFonts w:eastAsia="Times New Roman"/>
          <w:b/>
          <w:bCs/>
        </w:rPr>
      </w:pPr>
      <w:r w:rsidRPr="00ED1463">
        <w:rPr>
          <w:rFonts w:eastAsia="Times New Roman"/>
          <w:b/>
          <w:bCs/>
        </w:rPr>
        <w:t>popierania zdobywania przez osoby niepełnosprawne doświadczenia zawodowego na otwartym rynku pracy,</w:t>
      </w:r>
    </w:p>
    <w:p w14:paraId="0BB868A1" w14:textId="67D94073" w:rsidR="00F03A9B" w:rsidRPr="00ED1463" w:rsidRDefault="00F03A9B">
      <w:pPr>
        <w:pStyle w:val="Akapitzlist"/>
        <w:numPr>
          <w:ilvl w:val="0"/>
          <w:numId w:val="29"/>
        </w:numPr>
        <w:rPr>
          <w:rFonts w:eastAsia="Times New Roman"/>
          <w:b/>
          <w:bCs/>
        </w:rPr>
      </w:pPr>
      <w:r w:rsidRPr="00ED1463">
        <w:rPr>
          <w:rFonts w:eastAsia="Times New Roman"/>
          <w:b/>
          <w:bCs/>
        </w:rPr>
        <w:t>popierania programów rehabilitacji zawodowej, utrzymania pracy i powrotu do pracy, adresowanych do osób niepełnosprawnych.</w:t>
      </w:r>
    </w:p>
    <w:p w14:paraId="1BF9280F" w14:textId="0F66BDB4" w:rsidR="00DD6CDC" w:rsidRPr="00ED1463" w:rsidRDefault="00F03A9B" w:rsidP="00ED1463">
      <w:pPr>
        <w:rPr>
          <w:rFonts w:eastAsia="Times New Roman"/>
          <w:b/>
          <w:bCs/>
        </w:rPr>
      </w:pPr>
      <w:r w:rsidRPr="00ED1463">
        <w:rPr>
          <w:rFonts w:eastAsia="Times New Roman"/>
          <w:b/>
          <w:bCs/>
        </w:rPr>
        <w:t>2. Państwa Strony zagwarantują, że osoby niepełnosprawne nie będą utrzymywane w stanie niewolnictwa lub poddaństwa i będą chronione, na zasadzie równości z innymi osobami, przed pracą przymusową lub obowiązkową.</w:t>
      </w:r>
    </w:p>
    <w:p w14:paraId="5FAFA1D0" w14:textId="4D6AF9AC" w:rsidR="00F03A9B" w:rsidRPr="002B7F9C" w:rsidRDefault="00F03A9B" w:rsidP="00ED1463">
      <w:pPr>
        <w:pStyle w:val="Nagwek3"/>
        <w:rPr>
          <w:rFonts w:eastAsia="Times New Roman"/>
        </w:rPr>
      </w:pPr>
      <w:bookmarkStart w:id="103" w:name="_Toc208835348"/>
      <w:r w:rsidRPr="002B7F9C">
        <w:rPr>
          <w:rFonts w:eastAsia="Times New Roman"/>
        </w:rPr>
        <w:t>Artykuł 28 Odpowiednie warunki życia i ochrona socjalna</w:t>
      </w:r>
      <w:bookmarkEnd w:id="103"/>
    </w:p>
    <w:p w14:paraId="6FDFA29E" w14:textId="77777777" w:rsidR="00F03A9B" w:rsidRPr="002B7F9C" w:rsidRDefault="00F03A9B" w:rsidP="00ED1463">
      <w:pPr>
        <w:rPr>
          <w:rFonts w:eastAsia="Times New Roman"/>
        </w:rPr>
      </w:pPr>
      <w:r w:rsidRPr="002B7F9C">
        <w:rPr>
          <w:rFonts w:eastAsia="Times New Roman"/>
        </w:rPr>
        <w:t xml:space="preserve">1. Państwa Strony uznają prawo osób niepełnosprawnych do odpowiednich warunków życia ich samych i ich rodzin, włączając w to odpowiednie wyżywienie, odzież i mieszkanie oraz prawo do </w:t>
      </w:r>
      <w:r w:rsidRPr="002B7F9C">
        <w:rPr>
          <w:rFonts w:eastAsia="Times New Roman"/>
        </w:rPr>
        <w:lastRenderedPageBreak/>
        <w:t>stałego polepszania warunków życia, i podejmą odpowiednie kroki w celu zagwarantowania i popierania realizacji tych praw bez dyskryminacji ze względu na niepełnosprawność.</w:t>
      </w:r>
    </w:p>
    <w:p w14:paraId="716E837A" w14:textId="77777777" w:rsidR="00F03A9B" w:rsidRPr="002B7F9C" w:rsidRDefault="00F03A9B" w:rsidP="00ED1463">
      <w:pPr>
        <w:rPr>
          <w:rFonts w:eastAsia="Times New Roman"/>
        </w:rPr>
      </w:pPr>
      <w:r w:rsidRPr="002B7F9C">
        <w:rPr>
          <w:rFonts w:eastAsia="Times New Roman"/>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37B6D7BB" w14:textId="4A8C4250" w:rsidR="00F03A9B" w:rsidRPr="00ED1463" w:rsidRDefault="00F03A9B">
      <w:pPr>
        <w:pStyle w:val="Akapitzlist"/>
        <w:numPr>
          <w:ilvl w:val="0"/>
          <w:numId w:val="30"/>
        </w:numPr>
        <w:rPr>
          <w:rFonts w:eastAsia="Times New Roman"/>
        </w:rPr>
      </w:pPr>
      <w:r w:rsidRPr="00ED1463">
        <w:rPr>
          <w:rFonts w:eastAsia="Times New Roman"/>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7C7EF6DF" w14:textId="3CE8AF6A" w:rsidR="00F03A9B" w:rsidRPr="00ED1463" w:rsidRDefault="00F03A9B">
      <w:pPr>
        <w:pStyle w:val="Akapitzlist"/>
        <w:numPr>
          <w:ilvl w:val="0"/>
          <w:numId w:val="30"/>
        </w:numPr>
        <w:rPr>
          <w:rFonts w:eastAsia="Times New Roman"/>
        </w:rPr>
      </w:pPr>
      <w:r w:rsidRPr="00ED1463">
        <w:rPr>
          <w:rFonts w:eastAsia="Times New Roman"/>
        </w:rPr>
        <w:t>zapewnienia osobom niepełnosprawnym, w szczególności niepełnosprawnym kobietom i dziewczętom oraz niepełnosprawnym osobom w starszym wieku, dostępu do ochrony socjalnej i programów ograniczania ubóstwa,</w:t>
      </w:r>
    </w:p>
    <w:p w14:paraId="2DD1D654" w14:textId="29AEE055" w:rsidR="00F03A9B" w:rsidRPr="00ED1463" w:rsidRDefault="00F03A9B">
      <w:pPr>
        <w:pStyle w:val="Akapitzlist"/>
        <w:numPr>
          <w:ilvl w:val="0"/>
          <w:numId w:val="30"/>
        </w:numPr>
        <w:rPr>
          <w:rFonts w:eastAsia="Times New Roman"/>
        </w:rPr>
      </w:pPr>
      <w:r w:rsidRPr="00ED1463">
        <w:rPr>
          <w:rFonts w:eastAsia="Times New Roman"/>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6181E05" w14:textId="25EADA17" w:rsidR="00F03A9B" w:rsidRPr="00ED1463" w:rsidRDefault="00F03A9B">
      <w:pPr>
        <w:pStyle w:val="Akapitzlist"/>
        <w:numPr>
          <w:ilvl w:val="0"/>
          <w:numId w:val="30"/>
        </w:numPr>
        <w:rPr>
          <w:rFonts w:eastAsia="Times New Roman"/>
        </w:rPr>
      </w:pPr>
      <w:r w:rsidRPr="00ED1463">
        <w:rPr>
          <w:rFonts w:eastAsia="Times New Roman"/>
        </w:rPr>
        <w:t>zapewnienia osobom niepełnosprawnym dostępu do programów mieszkań komunalnych,</w:t>
      </w:r>
    </w:p>
    <w:p w14:paraId="69D4FAB5" w14:textId="16762783" w:rsidR="00DD6CDC" w:rsidRPr="00ED1463" w:rsidRDefault="00F03A9B">
      <w:pPr>
        <w:pStyle w:val="Akapitzlist"/>
        <w:numPr>
          <w:ilvl w:val="0"/>
          <w:numId w:val="30"/>
        </w:numPr>
        <w:rPr>
          <w:rFonts w:eastAsia="Times New Roman"/>
        </w:rPr>
      </w:pPr>
      <w:r w:rsidRPr="00ED1463">
        <w:rPr>
          <w:rFonts w:eastAsia="Times New Roman"/>
        </w:rPr>
        <w:t>zapewnienia osobom niepełnosprawnym jednakowego dostępu do ubezpieczenia i świadczeń emerytalnych.</w:t>
      </w:r>
    </w:p>
    <w:p w14:paraId="4DF8F528" w14:textId="4082827E" w:rsidR="00F03A9B" w:rsidRPr="002B7F9C" w:rsidRDefault="00F03A9B" w:rsidP="00ED1463">
      <w:pPr>
        <w:pStyle w:val="Nagwek3"/>
        <w:rPr>
          <w:rFonts w:eastAsia="Times New Roman"/>
        </w:rPr>
      </w:pPr>
      <w:bookmarkStart w:id="104" w:name="_Toc208835349"/>
      <w:r w:rsidRPr="002B7F9C">
        <w:rPr>
          <w:rFonts w:eastAsia="Times New Roman"/>
        </w:rPr>
        <w:t>Artykuł 29 Udział w życiu politycznym i publicznym</w:t>
      </w:r>
      <w:bookmarkEnd w:id="104"/>
    </w:p>
    <w:p w14:paraId="62E1EF2C" w14:textId="77777777" w:rsidR="00F03A9B" w:rsidRPr="002B7F9C" w:rsidRDefault="00F03A9B" w:rsidP="00ED1463">
      <w:pPr>
        <w:rPr>
          <w:rFonts w:eastAsia="Times New Roman"/>
        </w:rPr>
      </w:pPr>
      <w:r w:rsidRPr="002B7F9C">
        <w:rPr>
          <w:rFonts w:eastAsia="Times New Roman"/>
        </w:rPr>
        <w:t>Państwa Strony zagwarantują osobom niepełnosprawnym prawa polityczne i możliwość korzystania z nich, na zasadzie równości z innymi osobami oraz zobowiązują się do:</w:t>
      </w:r>
    </w:p>
    <w:p w14:paraId="5D53B2D8" w14:textId="77777777" w:rsidR="00ED1463" w:rsidRDefault="00F03A9B">
      <w:pPr>
        <w:pStyle w:val="Akapitzlist"/>
        <w:numPr>
          <w:ilvl w:val="0"/>
          <w:numId w:val="31"/>
        </w:numPr>
        <w:rPr>
          <w:rFonts w:eastAsia="Times New Roman"/>
        </w:rPr>
      </w:pPr>
      <w:r w:rsidRPr="00ED1463">
        <w:rPr>
          <w:rFonts w:eastAsia="Times New Roman"/>
        </w:rPr>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39CAF858" w14:textId="77777777" w:rsidR="00ED1463" w:rsidRDefault="00F03A9B">
      <w:pPr>
        <w:pStyle w:val="Akapitzlist"/>
        <w:numPr>
          <w:ilvl w:val="1"/>
          <w:numId w:val="31"/>
        </w:numPr>
        <w:rPr>
          <w:rFonts w:eastAsia="Times New Roman"/>
        </w:rPr>
      </w:pPr>
      <w:r w:rsidRPr="00ED1463">
        <w:rPr>
          <w:rFonts w:eastAsia="Times New Roman"/>
        </w:rPr>
        <w:t>zapewnienie, że tryb głosowania oraz stosowane w związku z nim urządzenia i materiały będą odpowiednie, dostępne i łatwe do zrozumienia i użycia,</w:t>
      </w:r>
    </w:p>
    <w:p w14:paraId="729F088F" w14:textId="77777777" w:rsidR="00ED1463" w:rsidRDefault="00F03A9B">
      <w:pPr>
        <w:pStyle w:val="Akapitzlist"/>
        <w:numPr>
          <w:ilvl w:val="1"/>
          <w:numId w:val="31"/>
        </w:numPr>
        <w:rPr>
          <w:rFonts w:eastAsia="Times New Roman"/>
        </w:rPr>
      </w:pPr>
      <w:r w:rsidRPr="00ED1463">
        <w:rPr>
          <w:rFonts w:eastAsia="Times New Roman"/>
        </w:rPr>
        <w:t xml:space="preserve">ochronę praw osób niepełnosprawnych do tajnego głosowania w wyborach i referendach publicznych bez zastraszania, a także do kandydowania w wyborach, </w:t>
      </w:r>
      <w:r w:rsidRPr="00ED1463">
        <w:rPr>
          <w:rFonts w:eastAsia="Times New Roman"/>
        </w:rPr>
        <w:lastRenderedPageBreak/>
        <w:t>efektywnego sprawowania urzędu i pełnienia wszelkich funkcji publicznych na wszystkich szczeblach rządzenia, ułatwianie korzystania ze wspomagających i nowych technologii tam, gdzie to właściwe,</w:t>
      </w:r>
    </w:p>
    <w:p w14:paraId="0560CEA3" w14:textId="51CE4E4F" w:rsidR="00F03A9B" w:rsidRPr="00ED1463" w:rsidRDefault="00F03A9B">
      <w:pPr>
        <w:pStyle w:val="Akapitzlist"/>
        <w:numPr>
          <w:ilvl w:val="1"/>
          <w:numId w:val="31"/>
        </w:numPr>
        <w:rPr>
          <w:rFonts w:eastAsia="Times New Roman"/>
        </w:rPr>
      </w:pPr>
      <w:r w:rsidRPr="00ED1463">
        <w:rPr>
          <w:rFonts w:eastAsia="Times New Roman"/>
        </w:rPr>
        <w:t>gwarancje swobody wyrażania woli przez osoby niepełnosprawne występujące jako wyborcy i, w tym celu, tam gdzie to konieczne, zezwalanie osobom niepełnosprawnym, na ich życzenie, na korzystanie z pomocy w głosowaniu ze strony wybranej przez nie osoby;</w:t>
      </w:r>
    </w:p>
    <w:p w14:paraId="684147D4" w14:textId="77777777" w:rsidR="002D660D" w:rsidRDefault="00F03A9B">
      <w:pPr>
        <w:pStyle w:val="Akapitzlist"/>
        <w:numPr>
          <w:ilvl w:val="0"/>
          <w:numId w:val="31"/>
        </w:numPr>
        <w:rPr>
          <w:rFonts w:eastAsia="Times New Roman"/>
        </w:rPr>
      </w:pPr>
      <w:r w:rsidRPr="002D660D">
        <w:rPr>
          <w:rFonts w:eastAsia="Times New Roman"/>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0A867425" w14:textId="77777777" w:rsidR="002D660D" w:rsidRDefault="002D660D">
      <w:pPr>
        <w:pStyle w:val="Akapitzlist"/>
        <w:numPr>
          <w:ilvl w:val="1"/>
          <w:numId w:val="31"/>
        </w:numPr>
        <w:rPr>
          <w:rFonts w:eastAsia="Times New Roman"/>
        </w:rPr>
      </w:pPr>
      <w:r>
        <w:rPr>
          <w:rFonts w:eastAsia="Times New Roman"/>
        </w:rPr>
        <w:t>u</w:t>
      </w:r>
      <w:r w:rsidR="00F03A9B" w:rsidRPr="002D660D">
        <w:rPr>
          <w:rFonts w:eastAsia="Times New Roman"/>
        </w:rPr>
        <w:t>działu w organizacjach pozarządowych i stowarzyszeniach uczestniczących w życiu publicznym i politycznym kraju, a także w działalności partii politycznych i zarządzania nimi,</w:t>
      </w:r>
    </w:p>
    <w:p w14:paraId="43356EB5" w14:textId="54959BCA" w:rsidR="00DD6CDC" w:rsidRPr="002D660D" w:rsidRDefault="00F03A9B">
      <w:pPr>
        <w:pStyle w:val="Akapitzlist"/>
        <w:numPr>
          <w:ilvl w:val="1"/>
          <w:numId w:val="31"/>
        </w:numPr>
        <w:rPr>
          <w:rFonts w:eastAsia="Times New Roman"/>
        </w:rPr>
      </w:pPr>
      <w:r w:rsidRPr="002D660D">
        <w:rPr>
          <w:rFonts w:eastAsia="Times New Roman"/>
        </w:rPr>
        <w:t>tworzenia organizacji osób niepełnosprawnych w celu reprezentowania osób niepełnosprawnych na szczeblu międzynarodowym, krajowym, regionalnym i lokalnym oraz przystępowania do takich organizacji.</w:t>
      </w:r>
    </w:p>
    <w:p w14:paraId="721CD856" w14:textId="2AA2D0EA" w:rsidR="00F03A9B" w:rsidRPr="002B7F9C" w:rsidRDefault="00F03A9B" w:rsidP="002D660D">
      <w:pPr>
        <w:pStyle w:val="Nagwek3"/>
        <w:rPr>
          <w:rFonts w:eastAsia="Times New Roman"/>
        </w:rPr>
      </w:pPr>
      <w:bookmarkStart w:id="105" w:name="_Toc208835350"/>
      <w:r w:rsidRPr="002B7F9C">
        <w:rPr>
          <w:rFonts w:eastAsia="Times New Roman"/>
        </w:rPr>
        <w:t>Artykuł 30 Udział w życiu kulturalnym, rekreacji, wypoczynku i sporcie</w:t>
      </w:r>
      <w:bookmarkEnd w:id="105"/>
    </w:p>
    <w:p w14:paraId="57A44E68" w14:textId="77777777" w:rsidR="00F03A9B" w:rsidRPr="002B7F9C" w:rsidRDefault="00F03A9B" w:rsidP="002D660D">
      <w:pPr>
        <w:rPr>
          <w:rFonts w:eastAsia="Times New Roman"/>
        </w:rPr>
      </w:pPr>
      <w:r w:rsidRPr="002B7F9C">
        <w:rPr>
          <w:rFonts w:eastAsia="Times New Roman"/>
        </w:rPr>
        <w:t>1. Państwa Strony uznają prawo osób niepełnosprawnych do udziału, na zasadzie równości z innymi osobami, w życiu kulturalnym i podejmą wszelkie odpowiednie środki w celu zapewnienia, że osoby niepełnosprawne:</w:t>
      </w:r>
    </w:p>
    <w:p w14:paraId="5560CCAA" w14:textId="4E25974C" w:rsidR="00F03A9B" w:rsidRPr="002D660D" w:rsidRDefault="00F03A9B">
      <w:pPr>
        <w:pStyle w:val="Akapitzlist"/>
        <w:numPr>
          <w:ilvl w:val="0"/>
          <w:numId w:val="32"/>
        </w:numPr>
        <w:rPr>
          <w:rFonts w:eastAsia="Times New Roman"/>
        </w:rPr>
      </w:pPr>
      <w:r w:rsidRPr="002D660D">
        <w:rPr>
          <w:rFonts w:eastAsia="Times New Roman"/>
        </w:rPr>
        <w:t>będą miały dostęp do materiałów w dziedzinie kultury w dostępnych dla nich formach,</w:t>
      </w:r>
    </w:p>
    <w:p w14:paraId="7D986A46" w14:textId="17A1E382" w:rsidR="00F03A9B" w:rsidRPr="002D660D" w:rsidRDefault="00F03A9B">
      <w:pPr>
        <w:pStyle w:val="Akapitzlist"/>
        <w:numPr>
          <w:ilvl w:val="0"/>
          <w:numId w:val="32"/>
        </w:numPr>
        <w:rPr>
          <w:rFonts w:eastAsia="Times New Roman"/>
        </w:rPr>
      </w:pPr>
      <w:r w:rsidRPr="002D660D">
        <w:rPr>
          <w:rFonts w:eastAsia="Times New Roman"/>
        </w:rPr>
        <w:t>będą miały dostęp do programów telewizyjnych, filmów, teatru i innego rodzaju działalności kulturalnej, w dostępnych dla nich formach,</w:t>
      </w:r>
    </w:p>
    <w:p w14:paraId="5B31FB6F" w14:textId="0381EF83" w:rsidR="00F03A9B" w:rsidRPr="002D660D" w:rsidRDefault="00F03A9B">
      <w:pPr>
        <w:pStyle w:val="Akapitzlist"/>
        <w:numPr>
          <w:ilvl w:val="0"/>
          <w:numId w:val="32"/>
        </w:numPr>
        <w:rPr>
          <w:rFonts w:eastAsia="Times New Roman"/>
        </w:rPr>
      </w:pPr>
      <w:r w:rsidRPr="002D660D">
        <w:rPr>
          <w:rFonts w:eastAsia="Times New Roman"/>
        </w:rPr>
        <w:t>będą miały dostęp do miejsc działalności kulturalnej lub usług z nią związanych, takich jak teatry, muzea, kina, biblioteki i usługi turystyczne oraz, w miarę możliwości, będą miały dostęp do zabytków i miejsc ważnych dla kultury narodowej.</w:t>
      </w:r>
    </w:p>
    <w:p w14:paraId="2787C2D8" w14:textId="77777777" w:rsidR="00F03A9B" w:rsidRPr="002B7F9C" w:rsidRDefault="00F03A9B" w:rsidP="002D660D">
      <w:pPr>
        <w:rPr>
          <w:rFonts w:eastAsia="Times New Roman"/>
        </w:rPr>
      </w:pPr>
      <w:r w:rsidRPr="002B7F9C">
        <w:rPr>
          <w:rFonts w:eastAsia="Times New Roman"/>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1E4A9311" w14:textId="77777777" w:rsidR="00F03A9B" w:rsidRPr="002B7F9C" w:rsidRDefault="00F03A9B" w:rsidP="002D660D">
      <w:pPr>
        <w:rPr>
          <w:rFonts w:eastAsia="Times New Roman"/>
        </w:rPr>
      </w:pPr>
      <w:r w:rsidRPr="002B7F9C">
        <w:rPr>
          <w:rFonts w:eastAsia="Times New Roman"/>
        </w:rPr>
        <w:lastRenderedPageBreak/>
        <w:t>3. Państwa Strony podejmą odpowiednie środki, zgodne z prawem międzynarodowym, w celu zapewnienia, że przepisy chroniące prawa autorskie nie będą stanowiły nieuzasadnionej lub dyskryminacyjnej bariery dla osób niepełnosprawnych w dostępie do materiałów w dziedzinie kultury.</w:t>
      </w:r>
    </w:p>
    <w:p w14:paraId="2DF8A84D" w14:textId="77777777" w:rsidR="00F03A9B" w:rsidRPr="002B7F9C" w:rsidRDefault="00F03A9B" w:rsidP="002D660D">
      <w:pPr>
        <w:rPr>
          <w:rFonts w:eastAsia="Times New Roman"/>
        </w:rPr>
      </w:pPr>
      <w:r w:rsidRPr="002B7F9C">
        <w:rPr>
          <w:rFonts w:eastAsia="Times New Roman"/>
        </w:rPr>
        <w:t>4. Osoby niepełnosprawne będą uprawnione, na zasadzie równości z innymi osobami, do uznania ich szczególnej tożsamości kulturowej i językowej, w tym języków migowych i kultury osób niesłyszących, a także do uzyskania wsparcia w tym zakresie.</w:t>
      </w:r>
    </w:p>
    <w:p w14:paraId="375D637F" w14:textId="77777777" w:rsidR="00F03A9B" w:rsidRPr="002B7F9C" w:rsidRDefault="00F03A9B" w:rsidP="002D660D">
      <w:pPr>
        <w:rPr>
          <w:rFonts w:eastAsia="Times New Roman"/>
        </w:rPr>
      </w:pPr>
      <w:r w:rsidRPr="002B7F9C">
        <w:rPr>
          <w:rFonts w:eastAsia="Times New Roman"/>
        </w:rPr>
        <w:t>5. W celu umożliwienia osobom niepełnosprawnym udziału, na zasadzie równości z innymi osobami, w działalności rekreacyjnej, wypoczynkowej i sportowej, Państwa Strony podejmą odpowiednie środki w celu:</w:t>
      </w:r>
    </w:p>
    <w:p w14:paraId="14BECA98" w14:textId="1A96AE83" w:rsidR="00F03A9B" w:rsidRPr="002D660D" w:rsidRDefault="00F03A9B">
      <w:pPr>
        <w:pStyle w:val="Akapitzlist"/>
        <w:numPr>
          <w:ilvl w:val="0"/>
          <w:numId w:val="33"/>
        </w:numPr>
        <w:rPr>
          <w:rFonts w:eastAsia="Times New Roman"/>
        </w:rPr>
      </w:pPr>
      <w:r w:rsidRPr="002D660D">
        <w:rPr>
          <w:rFonts w:eastAsia="Times New Roman"/>
        </w:rPr>
        <w:t>zachęcania osób niepełnosprawnych do udziału, w możliwie najszerszym zakresie, w powszechnej działalności sportowej na wszystkich poziomach i popierania tego udziału,</w:t>
      </w:r>
    </w:p>
    <w:p w14:paraId="766ED952" w14:textId="51AEFAE3" w:rsidR="00F03A9B" w:rsidRPr="002D660D" w:rsidRDefault="00F03A9B">
      <w:pPr>
        <w:pStyle w:val="Akapitzlist"/>
        <w:numPr>
          <w:ilvl w:val="0"/>
          <w:numId w:val="33"/>
        </w:numPr>
        <w:rPr>
          <w:rFonts w:eastAsia="Times New Roman"/>
        </w:rPr>
      </w:pPr>
      <w:r w:rsidRPr="002D660D">
        <w:rPr>
          <w:rFonts w:eastAsia="Times New Roman"/>
        </w:rPr>
        <w:t>zapewnienia osobom niepełnosprawnym możliwości organizacji i rozwoju działalności sportowej i rekreacyjnej uwzględniającej niepełnosprawność oraz możliwości udziału w takiej działalności i</w:t>
      </w:r>
      <w:r w:rsidR="002B7F9C" w:rsidRPr="002D660D">
        <w:rPr>
          <w:rFonts w:eastAsia="Times New Roman"/>
        </w:rPr>
        <w:t xml:space="preserve"> </w:t>
      </w:r>
      <w:r w:rsidRPr="002D660D">
        <w:rPr>
          <w:rFonts w:eastAsia="Times New Roman"/>
        </w:rPr>
        <w:t>w tym celu, zachęcania do zapewniania, na zasadzie równości z innymi osobami, odpowiedniego instruktażu, szkolenia i zasobów,</w:t>
      </w:r>
    </w:p>
    <w:p w14:paraId="15941029" w14:textId="569DAC72" w:rsidR="00F03A9B" w:rsidRPr="002D660D" w:rsidRDefault="00F03A9B">
      <w:pPr>
        <w:pStyle w:val="Akapitzlist"/>
        <w:numPr>
          <w:ilvl w:val="0"/>
          <w:numId w:val="33"/>
        </w:numPr>
        <w:rPr>
          <w:rFonts w:eastAsia="Times New Roman"/>
        </w:rPr>
      </w:pPr>
      <w:r w:rsidRPr="002D660D">
        <w:rPr>
          <w:rFonts w:eastAsia="Times New Roman"/>
        </w:rPr>
        <w:t>zapewnienia osobom niepełnosprawnym dostępu do miejsc uprawiania sportu, rekreacji i turystyki,</w:t>
      </w:r>
    </w:p>
    <w:p w14:paraId="6C3CA1A0" w14:textId="02EC1950" w:rsidR="00F03A9B" w:rsidRPr="002D660D" w:rsidRDefault="00F03A9B">
      <w:pPr>
        <w:pStyle w:val="Akapitzlist"/>
        <w:numPr>
          <w:ilvl w:val="0"/>
          <w:numId w:val="33"/>
        </w:numPr>
        <w:rPr>
          <w:rFonts w:eastAsia="Times New Roman"/>
        </w:rPr>
      </w:pPr>
      <w:r w:rsidRPr="002D660D">
        <w:rPr>
          <w:rFonts w:eastAsia="Times New Roman"/>
        </w:rPr>
        <w:t>zapewnienia dzieciom niepełnosprawnym dostępu, na zasadzie równości z innymi dziećmi, do udziału w zabawie, rekreacji i wypoczynku oraz działalności sportowej, włączając taką działalność w ramy systemu szkolnego,</w:t>
      </w:r>
    </w:p>
    <w:p w14:paraId="4D25844A" w14:textId="3BC1673A" w:rsidR="002B7F9C" w:rsidRPr="002D660D" w:rsidRDefault="00F03A9B">
      <w:pPr>
        <w:pStyle w:val="Akapitzlist"/>
        <w:numPr>
          <w:ilvl w:val="0"/>
          <w:numId w:val="33"/>
        </w:numPr>
        <w:rPr>
          <w:rFonts w:eastAsia="Times New Roman"/>
        </w:rPr>
      </w:pPr>
      <w:r w:rsidRPr="002D660D">
        <w:rPr>
          <w:rFonts w:eastAsia="Times New Roman"/>
        </w:rPr>
        <w:t>zapewnienia osobom niepełnosprawnym dostępu do usług świadczonych przez organizatorów działalności w zakresie rekreacji, turystyki, wypoczynku i sportu.</w:t>
      </w:r>
    </w:p>
    <w:p w14:paraId="3274D108" w14:textId="77777777" w:rsidR="002D660D" w:rsidRDefault="002D660D">
      <w:pPr>
        <w:spacing w:line="276" w:lineRule="auto"/>
        <w:rPr>
          <w:rFonts w:ascii="Arial" w:hAnsi="Arial" w:cs="Arial"/>
          <w:b/>
          <w:color w:val="000000" w:themeColor="text1"/>
          <w:spacing w:val="15"/>
          <w:szCs w:val="24"/>
        </w:rPr>
      </w:pPr>
      <w:r>
        <w:rPr>
          <w:rFonts w:ascii="Arial" w:hAnsi="Arial" w:cs="Arial"/>
          <w:szCs w:val="24"/>
        </w:rPr>
        <w:br w:type="page"/>
      </w:r>
    </w:p>
    <w:p w14:paraId="6836E6BA" w14:textId="68869BF5" w:rsidR="00647C88" w:rsidRPr="002B7F9C" w:rsidRDefault="00647C88" w:rsidP="00895A26">
      <w:pPr>
        <w:pStyle w:val="Nagwek1"/>
      </w:pPr>
      <w:bookmarkStart w:id="106" w:name="_Toc208835351"/>
      <w:r w:rsidRPr="002B7F9C">
        <w:lastRenderedPageBreak/>
        <w:t>Zasad</w:t>
      </w:r>
      <w:r w:rsidR="00B91087" w:rsidRPr="002B7F9C">
        <w:t xml:space="preserve">a równości kobiet i </w:t>
      </w:r>
      <w:r w:rsidR="00B91087" w:rsidRPr="00895A26">
        <w:t>mężczyzn</w:t>
      </w:r>
      <w:bookmarkEnd w:id="106"/>
    </w:p>
    <w:p w14:paraId="014B612E" w14:textId="77777777" w:rsidR="00B66790" w:rsidRPr="002B7F9C" w:rsidRDefault="00B66790" w:rsidP="00B66790">
      <w:pPr>
        <w:ind w:firstLine="708"/>
      </w:pPr>
      <w:r w:rsidRPr="002B7F9C">
        <w:t xml:space="preserve">Wszystkie programy wdrażane w ramach komponentu EFS+ </w:t>
      </w:r>
      <w:proofErr w:type="spellStart"/>
      <w:r w:rsidRPr="002B7F9C">
        <w:t>wspieraja</w:t>
      </w:r>
      <w:proofErr w:type="spellEnd"/>
      <w:r w:rsidRPr="002B7F9C">
        <w:t xml:space="preserve">̨ </w:t>
      </w:r>
      <w:proofErr w:type="spellStart"/>
      <w:r w:rsidRPr="002B7F9C">
        <w:t>równe</w:t>
      </w:r>
      <w:proofErr w:type="spellEnd"/>
      <w:r w:rsidRPr="002B7F9C">
        <w:t xml:space="preserve"> szanse dla wszystkich, bez dyskryminacji ze </w:t>
      </w:r>
      <w:proofErr w:type="spellStart"/>
      <w:r w:rsidRPr="002B7F9C">
        <w:t>względu</w:t>
      </w:r>
      <w:proofErr w:type="spellEnd"/>
      <w:r w:rsidRPr="002B7F9C">
        <w:t xml:space="preserve"> na </w:t>
      </w:r>
      <w:proofErr w:type="spellStart"/>
      <w:r w:rsidRPr="002B7F9C">
        <w:t>płec</w:t>
      </w:r>
      <w:proofErr w:type="spellEnd"/>
      <w:r w:rsidRPr="002B7F9C">
        <w:t xml:space="preserve">́, </w:t>
      </w:r>
      <w:proofErr w:type="spellStart"/>
      <w:r w:rsidRPr="002B7F9C">
        <w:t>rase</w:t>
      </w:r>
      <w:proofErr w:type="spellEnd"/>
      <w:r w:rsidRPr="002B7F9C">
        <w:t xml:space="preserve">̨, kolor </w:t>
      </w:r>
      <w:proofErr w:type="spellStart"/>
      <w:r w:rsidRPr="002B7F9C">
        <w:t>skóry</w:t>
      </w:r>
      <w:proofErr w:type="spellEnd"/>
      <w:r w:rsidRPr="002B7F9C">
        <w:t xml:space="preserve">, pochodzenie etniczne lub społeczne, cechy genetyczne, </w:t>
      </w:r>
      <w:proofErr w:type="spellStart"/>
      <w:r w:rsidRPr="002B7F9C">
        <w:t>język</w:t>
      </w:r>
      <w:proofErr w:type="spellEnd"/>
      <w:r w:rsidRPr="002B7F9C">
        <w:t xml:space="preserve">, religię lub przekonania, </w:t>
      </w:r>
      <w:proofErr w:type="spellStart"/>
      <w:r w:rsidRPr="002B7F9C">
        <w:t>poglądy</w:t>
      </w:r>
      <w:proofErr w:type="spellEnd"/>
      <w:r w:rsidRPr="002B7F9C">
        <w:t xml:space="preserve"> polityczne lub wszelkie inne </w:t>
      </w:r>
      <w:proofErr w:type="spellStart"/>
      <w:r w:rsidRPr="002B7F9C">
        <w:t>poglądy</w:t>
      </w:r>
      <w:proofErr w:type="spellEnd"/>
      <w:r w:rsidRPr="002B7F9C">
        <w:t xml:space="preserve">, </w:t>
      </w:r>
      <w:proofErr w:type="spellStart"/>
      <w:r w:rsidRPr="002B7F9C">
        <w:t>przynależnośc</w:t>
      </w:r>
      <w:proofErr w:type="spellEnd"/>
      <w:r w:rsidRPr="002B7F9C">
        <w:t xml:space="preserve">́ do </w:t>
      </w:r>
      <w:proofErr w:type="spellStart"/>
      <w:r w:rsidRPr="002B7F9C">
        <w:t>mniejszości</w:t>
      </w:r>
      <w:proofErr w:type="spellEnd"/>
      <w:r w:rsidRPr="002B7F9C">
        <w:t xml:space="preserve"> narodowej, </w:t>
      </w:r>
      <w:proofErr w:type="spellStart"/>
      <w:r w:rsidRPr="002B7F9C">
        <w:t>majątek</w:t>
      </w:r>
      <w:proofErr w:type="spellEnd"/>
      <w:r w:rsidRPr="002B7F9C">
        <w:t xml:space="preserve">, urodzenie, </w:t>
      </w:r>
      <w:proofErr w:type="spellStart"/>
      <w:r w:rsidRPr="002B7F9C">
        <w:t>niepełnosprawnośc</w:t>
      </w:r>
      <w:proofErr w:type="spellEnd"/>
      <w:r w:rsidRPr="002B7F9C">
        <w:t xml:space="preserve">́, wiek lub orientację seksualną, na </w:t>
      </w:r>
      <w:proofErr w:type="spellStart"/>
      <w:r w:rsidRPr="002B7F9C">
        <w:t>każdym</w:t>
      </w:r>
      <w:proofErr w:type="spellEnd"/>
      <w:r w:rsidRPr="002B7F9C">
        <w:t xml:space="preserve"> etapie i w </w:t>
      </w:r>
      <w:proofErr w:type="spellStart"/>
      <w:r w:rsidRPr="002B7F9C">
        <w:t>każdym</w:t>
      </w:r>
      <w:proofErr w:type="spellEnd"/>
      <w:r w:rsidRPr="002B7F9C">
        <w:t xml:space="preserve"> procesie realizacji. Wspierane </w:t>
      </w:r>
      <w:proofErr w:type="spellStart"/>
      <w:r w:rsidRPr="002B7F9C">
        <w:t>sa</w:t>
      </w:r>
      <w:proofErr w:type="spellEnd"/>
      <w:r w:rsidRPr="002B7F9C">
        <w:t xml:space="preserve">̨ </w:t>
      </w:r>
      <w:proofErr w:type="spellStart"/>
      <w:r w:rsidRPr="002B7F9C">
        <w:t>równiez</w:t>
      </w:r>
      <w:proofErr w:type="spellEnd"/>
      <w:r w:rsidRPr="002B7F9C">
        <w:t xml:space="preserve">̇ działania </w:t>
      </w:r>
      <w:proofErr w:type="spellStart"/>
      <w:r w:rsidRPr="002B7F9C">
        <w:t>promujące</w:t>
      </w:r>
      <w:proofErr w:type="spellEnd"/>
      <w:r w:rsidRPr="002B7F9C">
        <w:t xml:space="preserve"> </w:t>
      </w:r>
      <w:proofErr w:type="spellStart"/>
      <w:r w:rsidRPr="002B7F9C">
        <w:t>powyższa</w:t>
      </w:r>
      <w:proofErr w:type="spellEnd"/>
      <w:r w:rsidRPr="002B7F9C">
        <w:t xml:space="preserve">̨ </w:t>
      </w:r>
      <w:proofErr w:type="spellStart"/>
      <w:r w:rsidRPr="002B7F9C">
        <w:t>zasade</w:t>
      </w:r>
      <w:proofErr w:type="spellEnd"/>
      <w:r w:rsidRPr="002B7F9C">
        <w:t xml:space="preserve">̨ w ramach wszystkich </w:t>
      </w:r>
      <w:proofErr w:type="spellStart"/>
      <w:r w:rsidRPr="002B7F9C">
        <w:t>celów</w:t>
      </w:r>
      <w:proofErr w:type="spellEnd"/>
      <w:r w:rsidRPr="002B7F9C">
        <w:t xml:space="preserve"> EFS+.</w:t>
      </w:r>
    </w:p>
    <w:p w14:paraId="43DBDFD4" w14:textId="77777777" w:rsidR="00B66790" w:rsidRPr="002B7F9C" w:rsidRDefault="00B66790" w:rsidP="00B66790">
      <w:pPr>
        <w:ind w:firstLine="708"/>
      </w:pPr>
      <w:r w:rsidRPr="002B7F9C">
        <w:t xml:space="preserve">Zgodnie z Wytycznymi </w:t>
      </w:r>
      <w:proofErr w:type="spellStart"/>
      <w:r w:rsidRPr="002B7F9C">
        <w:t>dotyczącymi</w:t>
      </w:r>
      <w:proofErr w:type="spellEnd"/>
      <w:r w:rsidRPr="002B7F9C">
        <w:t xml:space="preserve"> realizacji zasad </w:t>
      </w:r>
      <w:proofErr w:type="spellStart"/>
      <w:r w:rsidRPr="002B7F9C">
        <w:t>równościowych</w:t>
      </w:r>
      <w:proofErr w:type="spellEnd"/>
      <w:r w:rsidRPr="002B7F9C">
        <w:t xml:space="preserve"> w ramach funduszy unijnych na lata 2021-2027 </w:t>
      </w:r>
      <w:r w:rsidRPr="002B7F9C">
        <w:rPr>
          <w:b/>
          <w:bCs/>
        </w:rPr>
        <w:t>Zasada równości kobiet i mężczyzn</w:t>
      </w:r>
      <w:r w:rsidRPr="002B7F9C">
        <w:t xml:space="preserve"> (</w:t>
      </w:r>
      <w:proofErr w:type="spellStart"/>
      <w:r w:rsidRPr="002B7F9C">
        <w:t>ZRKiM</w:t>
      </w:r>
      <w:proofErr w:type="spellEnd"/>
      <w:r w:rsidRPr="002B7F9C">
        <w:t xml:space="preserve">) to </w:t>
      </w:r>
      <w:proofErr w:type="spellStart"/>
      <w:r w:rsidRPr="002B7F9C">
        <w:t>wdrożenie</w:t>
      </w:r>
      <w:proofErr w:type="spellEnd"/>
      <w:r w:rsidRPr="002B7F9C">
        <w:t xml:space="preserve"> </w:t>
      </w:r>
      <w:proofErr w:type="spellStart"/>
      <w:r w:rsidRPr="002B7F9C">
        <w:t>działan</w:t>
      </w:r>
      <w:proofErr w:type="spellEnd"/>
      <w:r w:rsidRPr="002B7F9C">
        <w:t xml:space="preserve">́ </w:t>
      </w:r>
      <w:proofErr w:type="spellStart"/>
      <w:r w:rsidRPr="002B7F9C">
        <w:t>mających</w:t>
      </w:r>
      <w:proofErr w:type="spellEnd"/>
      <w:r w:rsidRPr="002B7F9C">
        <w:t xml:space="preserve"> na celu </w:t>
      </w:r>
      <w:proofErr w:type="spellStart"/>
      <w:r w:rsidRPr="002B7F9C">
        <w:t>osiągnięcie</w:t>
      </w:r>
      <w:proofErr w:type="spellEnd"/>
      <w:r w:rsidRPr="002B7F9C">
        <w:t xml:space="preserve"> stanu, w </w:t>
      </w:r>
      <w:proofErr w:type="spellStart"/>
      <w:r w:rsidRPr="002B7F9C">
        <w:t>którym</w:t>
      </w:r>
      <w:proofErr w:type="spellEnd"/>
      <w:r w:rsidRPr="002B7F9C">
        <w:t xml:space="preserve"> kobietom i </w:t>
      </w:r>
      <w:proofErr w:type="spellStart"/>
      <w:r w:rsidRPr="002B7F9C">
        <w:t>mężczyznom</w:t>
      </w:r>
      <w:proofErr w:type="spellEnd"/>
      <w:r w:rsidRPr="002B7F9C">
        <w:t xml:space="preserve"> przypisuje </w:t>
      </w:r>
      <w:proofErr w:type="spellStart"/>
      <w:r w:rsidRPr="002B7F9C">
        <w:t>sie</w:t>
      </w:r>
      <w:proofErr w:type="spellEnd"/>
      <w:r w:rsidRPr="002B7F9C">
        <w:t xml:space="preserve">̨ taką samą </w:t>
      </w:r>
      <w:proofErr w:type="spellStart"/>
      <w:r w:rsidRPr="002B7F9C">
        <w:t>wartośc</w:t>
      </w:r>
      <w:proofErr w:type="spellEnd"/>
      <w:r w:rsidRPr="002B7F9C">
        <w:t xml:space="preserve">́ społeczną, </w:t>
      </w:r>
      <w:proofErr w:type="spellStart"/>
      <w:r w:rsidRPr="002B7F9C">
        <w:t>równe</w:t>
      </w:r>
      <w:proofErr w:type="spellEnd"/>
      <w:r w:rsidRPr="002B7F9C">
        <w:t xml:space="preserve"> prawa i </w:t>
      </w:r>
      <w:proofErr w:type="spellStart"/>
      <w:r w:rsidRPr="002B7F9C">
        <w:t>równe</w:t>
      </w:r>
      <w:proofErr w:type="spellEnd"/>
      <w:r w:rsidRPr="002B7F9C">
        <w:t xml:space="preserve"> </w:t>
      </w:r>
      <w:proofErr w:type="spellStart"/>
      <w:r w:rsidRPr="002B7F9C">
        <w:t>obowiązki</w:t>
      </w:r>
      <w:proofErr w:type="spellEnd"/>
      <w:r w:rsidRPr="002B7F9C">
        <w:t xml:space="preserve">. To </w:t>
      </w:r>
      <w:proofErr w:type="spellStart"/>
      <w:r w:rsidRPr="002B7F9C">
        <w:t>równiez</w:t>
      </w:r>
      <w:proofErr w:type="spellEnd"/>
      <w:r w:rsidRPr="002B7F9C">
        <w:t xml:space="preserve">̇ stan, w </w:t>
      </w:r>
      <w:proofErr w:type="spellStart"/>
      <w:r w:rsidRPr="002B7F9C">
        <w:t>którym</w:t>
      </w:r>
      <w:proofErr w:type="spellEnd"/>
      <w:r w:rsidRPr="002B7F9C">
        <w:t xml:space="preserve"> kobiety i </w:t>
      </w:r>
      <w:proofErr w:type="spellStart"/>
      <w:r w:rsidRPr="002B7F9C">
        <w:t>mężczyźni</w:t>
      </w:r>
      <w:proofErr w:type="spellEnd"/>
      <w:r w:rsidRPr="002B7F9C">
        <w:t xml:space="preserve"> mają </w:t>
      </w:r>
      <w:proofErr w:type="spellStart"/>
      <w:r w:rsidRPr="002B7F9C">
        <w:t>równy</w:t>
      </w:r>
      <w:proofErr w:type="spellEnd"/>
      <w:r w:rsidRPr="002B7F9C">
        <w:t xml:space="preserve"> </w:t>
      </w:r>
      <w:proofErr w:type="spellStart"/>
      <w:r w:rsidRPr="002B7F9C">
        <w:t>dostęp</w:t>
      </w:r>
      <w:proofErr w:type="spellEnd"/>
      <w:r w:rsidRPr="002B7F9C">
        <w:t xml:space="preserve"> do korzystania z </w:t>
      </w:r>
      <w:proofErr w:type="spellStart"/>
      <w:r w:rsidRPr="002B7F9C">
        <w:t>zasobów</w:t>
      </w:r>
      <w:proofErr w:type="spellEnd"/>
      <w:r w:rsidRPr="002B7F9C">
        <w:t xml:space="preserve"> (np. </w:t>
      </w:r>
      <w:proofErr w:type="spellStart"/>
      <w:r w:rsidRPr="002B7F9C">
        <w:t>środki</w:t>
      </w:r>
      <w:proofErr w:type="spellEnd"/>
      <w:r w:rsidRPr="002B7F9C">
        <w:t xml:space="preserve"> finansowe, szanse rozwoju). Zasada ta ma </w:t>
      </w:r>
      <w:proofErr w:type="spellStart"/>
      <w:r w:rsidRPr="002B7F9C">
        <w:t>gwarantowac</w:t>
      </w:r>
      <w:proofErr w:type="spellEnd"/>
      <w:r w:rsidRPr="002B7F9C">
        <w:t xml:space="preserve">́ </w:t>
      </w:r>
      <w:proofErr w:type="spellStart"/>
      <w:r w:rsidRPr="002B7F9C">
        <w:t>możliwośc</w:t>
      </w:r>
      <w:proofErr w:type="spellEnd"/>
      <w:r w:rsidRPr="002B7F9C">
        <w:t xml:space="preserve">́ wyboru drogi </w:t>
      </w:r>
      <w:proofErr w:type="spellStart"/>
      <w:r w:rsidRPr="002B7F9C">
        <w:t>życiowej</w:t>
      </w:r>
      <w:proofErr w:type="spellEnd"/>
      <w:r w:rsidRPr="002B7F9C">
        <w:t xml:space="preserve"> bez </w:t>
      </w:r>
      <w:proofErr w:type="spellStart"/>
      <w:r w:rsidRPr="002B7F9C">
        <w:t>ograniczen</w:t>
      </w:r>
      <w:proofErr w:type="spellEnd"/>
      <w:r w:rsidRPr="002B7F9C">
        <w:t xml:space="preserve">́ </w:t>
      </w:r>
      <w:proofErr w:type="spellStart"/>
      <w:r w:rsidRPr="002B7F9C">
        <w:t>wynikających</w:t>
      </w:r>
      <w:proofErr w:type="spellEnd"/>
      <w:r w:rsidRPr="002B7F9C">
        <w:t xml:space="preserve"> ze </w:t>
      </w:r>
      <w:proofErr w:type="spellStart"/>
      <w:r w:rsidRPr="002B7F9C">
        <w:t>stereotypów</w:t>
      </w:r>
      <w:proofErr w:type="spellEnd"/>
      <w:r w:rsidRPr="002B7F9C">
        <w:t xml:space="preserve"> płci. Jest to </w:t>
      </w:r>
      <w:proofErr w:type="spellStart"/>
      <w:r w:rsidRPr="002B7F9C">
        <w:t>równiez</w:t>
      </w:r>
      <w:proofErr w:type="spellEnd"/>
      <w:r w:rsidRPr="002B7F9C">
        <w:t xml:space="preserve">̇ </w:t>
      </w:r>
      <w:proofErr w:type="spellStart"/>
      <w:r w:rsidRPr="002B7F9C">
        <w:t>uwzględnianie</w:t>
      </w:r>
      <w:proofErr w:type="spellEnd"/>
      <w:r w:rsidRPr="002B7F9C">
        <w:t xml:space="preserve"> perspektywy płci w każdym z realizowanych projektów – także naszym. W naszym przypadku staramy się w projekcie dbać o te zasady w kontekście wspierania naszych uczniów i uczennic oraz pracowników. </w:t>
      </w:r>
    </w:p>
    <w:p w14:paraId="652691BF" w14:textId="77777777" w:rsidR="00B66790" w:rsidRDefault="00B66790" w:rsidP="00B66790">
      <w:pPr>
        <w:ind w:firstLine="708"/>
      </w:pPr>
      <w:r>
        <w:t xml:space="preserve">Projekt ma pozytywny wpływ na </w:t>
      </w:r>
      <w:proofErr w:type="spellStart"/>
      <w:r>
        <w:t>RSKiM</w:t>
      </w:r>
      <w:proofErr w:type="spellEnd"/>
      <w:r>
        <w:t xml:space="preserve"> nie tylko poprzez promowanie we wszystkich szkołach projektu </w:t>
      </w:r>
      <w:proofErr w:type="spellStart"/>
      <w:r>
        <w:t>ww</w:t>
      </w:r>
      <w:proofErr w:type="spellEnd"/>
      <w:r>
        <w:t xml:space="preserve"> zasad na zajęciach dot.  radzenia sobie z przemocą, ale także poprzez projektowanie wszystkich zajęć w taki sposób, by były zgodne z zasadami równościowymi. Podczas zajęć nauczyciele będą dbać o to, by nie traktować stereotypowo ról społecznych, pozwolić dzieciom na swobodny wybór tematów, materiałów edukacyjnych.</w:t>
      </w:r>
    </w:p>
    <w:p w14:paraId="13B22781" w14:textId="77777777" w:rsidR="00B66790" w:rsidRDefault="00B66790" w:rsidP="00B66790">
      <w:r>
        <w:t>Nauczyciele prowadzący zajęcia będą także uwrażliwieni przez zespół projektowy (ZP) w zakresie równości szans.</w:t>
      </w:r>
    </w:p>
    <w:p w14:paraId="34A22E8B" w14:textId="77777777" w:rsidR="00B66790" w:rsidRDefault="00B66790" w:rsidP="00B66790">
      <w:r>
        <w:t>Kierownictwo poszcz. placówek będzie dbało o to, by ułatwić rodzicom dostęp do nauczycieli w sposób równościowy (spotkania z młodszym dzieckiem, uszanowanie godzin pracy rodzica). Na plakatach projektowych pokażemy niestandardowo traktowane zdjęcia (np. dziewczynki odrabiające lekcje z tatą, panów nauczycieli pracujących z dziećmi, itp.), by także promować równościowe przekazy. Na dyplomach dla dzieci podczas zajęć i przy uzyskiwaniu nagród za osiągnięcia na nich, będziemy odmieniać nazwy zdobytych umiejętności wg zajęć, np. "Mistrz"/ "Mistrzyni"</w:t>
      </w:r>
    </w:p>
    <w:p w14:paraId="4CE06A8E" w14:textId="77777777" w:rsidR="00B66790" w:rsidRDefault="00B66790" w:rsidP="00B66790">
      <w:pPr>
        <w:ind w:firstLine="708"/>
      </w:pPr>
      <w:r>
        <w:lastRenderedPageBreak/>
        <w:t xml:space="preserve">Udział kobiet i mężczyzn w ramach projektu będzie proporcjonalny do rozkładu płci w poszcz. placówkach i jest adekwatny do sytuacji w niej występującej, gdyż bariery w zakresie równości szans kobiet i mężczyzn w tym zakresie nie występują (dzieci dostają się do szkół bez analizy kryteriów płci). Regulamin rekrutacji stworzony do projektu także jest ukierunkowany na równość płci. </w:t>
      </w:r>
      <w:r w:rsidRPr="002B7F9C">
        <w:t>Te jasne i klarowne zasady dotyczące równości płci będą/są przekazane do wiadomości całemu personelowi.  Realizacja projektu będzie oparta na zasadach polityki równych szans, równości płci i równego dostępu.</w:t>
      </w:r>
    </w:p>
    <w:p w14:paraId="58649E2E" w14:textId="77777777" w:rsidR="00B66790" w:rsidRPr="002B7F9C" w:rsidRDefault="00B66790" w:rsidP="00B66790">
      <w:pPr>
        <w:ind w:firstLine="708"/>
      </w:pPr>
      <w:r w:rsidRPr="00451FB4">
        <w:t>Zadania realizowane będą zgodnie z zasadą równego dostępu do zajęć dla kobiet i mężczyzn oraz z zastosowaniem projektowania uniwersalnego. ZP obsługujący go zatrudniony zostanie na odpowiednie umowy gwarantujące elastyczne godziny pracy, umożliwiające godzenie życia zawodowego i rodzinnego. ZP opracuje jasne i klarowne zasady dotyczące równości szans, które przekazane zostaną do wiadomości całemu zatrudnionemu personelowi w każdej szkole i urzędzie. Realizacja projektu będzie oparta na zasadach polityki równych szans, równości płci i równego dostępu.</w:t>
      </w:r>
    </w:p>
    <w:p w14:paraId="68AA4BF7" w14:textId="0FD194C0" w:rsidR="00B91087" w:rsidRPr="002B7F9C" w:rsidRDefault="001E15D5" w:rsidP="002D660D">
      <w:pPr>
        <w:ind w:firstLine="708"/>
      </w:pPr>
      <w:r w:rsidRPr="002B7F9C">
        <w:rPr>
          <w:b/>
          <w:bCs/>
          <w:color w:val="1E5E70" w:themeColor="accent5" w:themeShade="80"/>
        </w:rPr>
        <w:t>Dostęp w projekcie jest równościowy i dla wszystkich.</w:t>
      </w:r>
    </w:p>
    <w:p w14:paraId="65CF76F4" w14:textId="7D989F37" w:rsidR="002B7F9C" w:rsidRPr="002D660D" w:rsidRDefault="001E15D5" w:rsidP="002D660D">
      <w:pPr>
        <w:ind w:firstLine="708"/>
        <w:rPr>
          <w:rFonts w:eastAsia="Times New Roman"/>
          <w:b/>
          <w:bCs/>
          <w:color w:val="1E5E70" w:themeColor="accent5" w:themeShade="80"/>
        </w:rPr>
      </w:pPr>
      <w:r w:rsidRPr="002B7F9C">
        <w:rPr>
          <w:rFonts w:eastAsia="Times New Roman"/>
          <w:b/>
          <w:bCs/>
          <w:color w:val="1E5E70" w:themeColor="accent5" w:themeShade="80"/>
        </w:rPr>
        <w:t>Każdy pracownik projektu będzie przestrzegał Zasad równościowych także na etapie promocji i informacji: informacje prasowe, regulamin, opis wsparcia będą opisane językiem wrażliwym na płeć. Wskazanie zdjęć nie szufladkujących płciowo. Wskażemy zawody bez płciowego kontekstu.</w:t>
      </w:r>
    </w:p>
    <w:p w14:paraId="0290ACC3" w14:textId="77777777" w:rsidR="002D660D" w:rsidRDefault="002D660D">
      <w:pPr>
        <w:spacing w:line="276" w:lineRule="auto"/>
        <w:rPr>
          <w:rFonts w:ascii="Arial" w:hAnsi="Arial" w:cs="Arial"/>
          <w:b/>
          <w:color w:val="000000" w:themeColor="text1"/>
          <w:spacing w:val="15"/>
          <w:szCs w:val="24"/>
        </w:rPr>
      </w:pPr>
      <w:r>
        <w:rPr>
          <w:rFonts w:ascii="Arial" w:hAnsi="Arial" w:cs="Arial"/>
          <w:szCs w:val="24"/>
        </w:rPr>
        <w:br w:type="page"/>
      </w:r>
    </w:p>
    <w:p w14:paraId="09294713" w14:textId="6320F62B" w:rsidR="001E15D5" w:rsidRPr="002B7F9C" w:rsidRDefault="001E15D5" w:rsidP="00895A26">
      <w:pPr>
        <w:pStyle w:val="Nagwek1"/>
      </w:pPr>
      <w:bookmarkStart w:id="107" w:name="_Toc208835352"/>
      <w:r w:rsidRPr="002B7F9C">
        <w:lastRenderedPageBreak/>
        <w:t xml:space="preserve">Zasada równości szans i </w:t>
      </w:r>
      <w:r w:rsidRPr="00895A26">
        <w:t>niedyskryminacji</w:t>
      </w:r>
      <w:bookmarkEnd w:id="107"/>
    </w:p>
    <w:p w14:paraId="1A8155B4" w14:textId="77777777" w:rsidR="00DF06F6" w:rsidRDefault="00DF06F6" w:rsidP="00DF06F6">
      <w:r w:rsidRPr="00265F66">
        <w:t xml:space="preserve">Projekt wspiera </w:t>
      </w:r>
      <w:proofErr w:type="spellStart"/>
      <w:r w:rsidRPr="00265F66">
        <w:t>równe</w:t>
      </w:r>
      <w:proofErr w:type="spellEnd"/>
      <w:r w:rsidRPr="00265F66">
        <w:t xml:space="preserve"> szanse dla wszystkich, bez dyskryminacji ze </w:t>
      </w:r>
      <w:proofErr w:type="spellStart"/>
      <w:r w:rsidRPr="00265F66">
        <w:t>względu</w:t>
      </w:r>
      <w:proofErr w:type="spellEnd"/>
      <w:r w:rsidRPr="00265F66">
        <w:t xml:space="preserve"> na </w:t>
      </w:r>
      <w:proofErr w:type="spellStart"/>
      <w:r w:rsidRPr="00265F66">
        <w:t>płec</w:t>
      </w:r>
      <w:proofErr w:type="spellEnd"/>
      <w:r w:rsidRPr="00265F66">
        <w:t xml:space="preserve">́, </w:t>
      </w:r>
      <w:proofErr w:type="spellStart"/>
      <w:r w:rsidRPr="00265F66">
        <w:t>rase</w:t>
      </w:r>
      <w:proofErr w:type="spellEnd"/>
      <w:r w:rsidRPr="00265F66">
        <w:t xml:space="preserve">̨, kolor </w:t>
      </w:r>
      <w:proofErr w:type="spellStart"/>
      <w:r w:rsidRPr="00265F66">
        <w:t>skóry</w:t>
      </w:r>
      <w:proofErr w:type="spellEnd"/>
      <w:r w:rsidRPr="00265F66">
        <w:t xml:space="preserve">, pochodzenie etniczne lub społeczne, cechy genetyczne, </w:t>
      </w:r>
      <w:proofErr w:type="spellStart"/>
      <w:r w:rsidRPr="00265F66">
        <w:t>język</w:t>
      </w:r>
      <w:proofErr w:type="spellEnd"/>
      <w:r w:rsidRPr="00265F66">
        <w:t xml:space="preserve">, religię lub przekonania, </w:t>
      </w:r>
      <w:proofErr w:type="spellStart"/>
      <w:r w:rsidRPr="00265F66">
        <w:t>poglądy</w:t>
      </w:r>
      <w:proofErr w:type="spellEnd"/>
      <w:r w:rsidRPr="00265F66">
        <w:t xml:space="preserve"> polityczne lub wszelkie inne </w:t>
      </w:r>
      <w:proofErr w:type="spellStart"/>
      <w:r w:rsidRPr="00265F66">
        <w:t>poglądy</w:t>
      </w:r>
      <w:proofErr w:type="spellEnd"/>
      <w:r w:rsidRPr="00265F66">
        <w:t xml:space="preserve">, </w:t>
      </w:r>
      <w:proofErr w:type="spellStart"/>
      <w:r w:rsidRPr="00265F66">
        <w:t>przynależnośc</w:t>
      </w:r>
      <w:proofErr w:type="spellEnd"/>
      <w:r w:rsidRPr="00265F66">
        <w:t xml:space="preserve">́ do </w:t>
      </w:r>
      <w:proofErr w:type="spellStart"/>
      <w:r w:rsidRPr="00265F66">
        <w:t>mniejszości</w:t>
      </w:r>
      <w:proofErr w:type="spellEnd"/>
      <w:r w:rsidRPr="00265F66">
        <w:t xml:space="preserve"> narodowej, </w:t>
      </w:r>
      <w:proofErr w:type="spellStart"/>
      <w:r w:rsidRPr="00265F66">
        <w:t>majątek</w:t>
      </w:r>
      <w:proofErr w:type="spellEnd"/>
      <w:r w:rsidRPr="00265F66">
        <w:t xml:space="preserve">, urodzenie, </w:t>
      </w:r>
      <w:proofErr w:type="spellStart"/>
      <w:r w:rsidRPr="00265F66">
        <w:t>niepełnosprawnośc</w:t>
      </w:r>
      <w:proofErr w:type="spellEnd"/>
      <w:r w:rsidRPr="00265F66">
        <w:t xml:space="preserve">́, wiek lub orientację seksualną, na </w:t>
      </w:r>
      <w:proofErr w:type="spellStart"/>
      <w:r w:rsidRPr="00265F66">
        <w:t>każdym</w:t>
      </w:r>
      <w:proofErr w:type="spellEnd"/>
      <w:r w:rsidRPr="00265F66">
        <w:t xml:space="preserve"> etapie i w </w:t>
      </w:r>
      <w:proofErr w:type="spellStart"/>
      <w:r w:rsidRPr="00265F66">
        <w:t>każdym</w:t>
      </w:r>
      <w:proofErr w:type="spellEnd"/>
      <w:r w:rsidRPr="00265F66">
        <w:t xml:space="preserve"> procesie realizacji </w:t>
      </w:r>
      <w:proofErr w:type="spellStart"/>
      <w:r w:rsidRPr="00265F66">
        <w:t>programów</w:t>
      </w:r>
      <w:proofErr w:type="spellEnd"/>
      <w:r w:rsidRPr="00265F66">
        <w:t xml:space="preserve"> tj. podczas przygotowywania, </w:t>
      </w:r>
      <w:proofErr w:type="spellStart"/>
      <w:r w:rsidRPr="00265F66">
        <w:t>wdrażania</w:t>
      </w:r>
      <w:proofErr w:type="spellEnd"/>
      <w:r w:rsidRPr="00265F66">
        <w:t xml:space="preserve">, monitorowania, </w:t>
      </w:r>
      <w:proofErr w:type="spellStart"/>
      <w:r w:rsidRPr="00265F66">
        <w:t>sprawozdawczości</w:t>
      </w:r>
      <w:proofErr w:type="spellEnd"/>
      <w:r w:rsidRPr="00265F66">
        <w:t>, ewaluacji, promocji i kontroli.</w:t>
      </w:r>
    </w:p>
    <w:p w14:paraId="6EC1A0E5" w14:textId="77777777" w:rsidR="00DF06F6" w:rsidRPr="002B7F9C" w:rsidRDefault="00DF06F6" w:rsidP="00DF06F6">
      <w:r w:rsidRPr="002B7F9C">
        <w:t>W projekcie nasze działania będą odnosić się do działań:</w:t>
      </w:r>
    </w:p>
    <w:p w14:paraId="15466E79" w14:textId="77777777" w:rsidR="00DF06F6" w:rsidRPr="002B7F9C" w:rsidRDefault="00DF06F6" w:rsidP="00DF06F6">
      <w:r w:rsidRPr="002B7F9C">
        <w:t>1. W ZAKRESIE POSZANOWANIA ODRĘBNOŚCI</w:t>
      </w:r>
    </w:p>
    <w:p w14:paraId="4A08E668" w14:textId="77777777" w:rsidR="00DF06F6" w:rsidRDefault="00DF06F6" w:rsidP="00DF06F6">
      <w:r w:rsidRPr="00265F66">
        <w:t xml:space="preserve">Uwrażliwimy personel oraz uczniów na kwestie szacunku i godności osób bez względu na </w:t>
      </w:r>
      <w:proofErr w:type="spellStart"/>
      <w:r w:rsidRPr="00265F66">
        <w:t>ww</w:t>
      </w:r>
      <w:proofErr w:type="spellEnd"/>
      <w:r w:rsidRPr="00265F66">
        <w:t xml:space="preserve"> cechy. Ważnym będzie uwzględnianie różnic np. w zakresie świąt (w różnych kulturach/religiach/narodowościach mamy inne daty świąt i będziemy je uwzględniać w wyborze terminów ważnych wydarzeń w projekcie), tradycji, zasad religijnych (np. </w:t>
      </w:r>
      <w:proofErr w:type="spellStart"/>
      <w:r w:rsidRPr="00265F66">
        <w:t>nieobchodzenie</w:t>
      </w:r>
      <w:proofErr w:type="spellEnd"/>
      <w:r w:rsidRPr="00265F66">
        <w:t xml:space="preserve"> urodzin przez dzieci z niektórych grup wyznaniowych, niemożność ich udziału w wydarzeniach świątecznych, niewymaganie od nich by brały udział w ceremoniach i przygotowaniach jeśli tego sobie nie życzą ich rodzice - organizowanie dla nich w tym czasie alternatywnych zadań bez zabarwienia religijnego, itp.). Podczas szkolenia dla kadr szkół szczególne miejsce poświęcimy na potrzeby dzieci ukraińskich i ich kulturę, religię, potrzebę wpierania.</w:t>
      </w:r>
    </w:p>
    <w:p w14:paraId="527C0470" w14:textId="77777777" w:rsidR="00DF06F6" w:rsidRPr="002B7F9C" w:rsidRDefault="00DF06F6" w:rsidP="00DF06F6">
      <w:r w:rsidRPr="002B7F9C">
        <w:t>2. W ZAKRESIE UDOGODNIEŃ W PROJEKCIE</w:t>
      </w:r>
    </w:p>
    <w:p w14:paraId="7AC322A9" w14:textId="77777777" w:rsidR="00DF06F6" w:rsidRPr="00265F66" w:rsidRDefault="00DF06F6" w:rsidP="00DF06F6">
      <w:pPr>
        <w:spacing w:line="276" w:lineRule="auto"/>
        <w:rPr>
          <w:rFonts w:cstheme="minorHAnsi"/>
        </w:rPr>
      </w:pPr>
      <w:r w:rsidRPr="00265F66">
        <w:rPr>
          <w:rFonts w:cstheme="minorHAnsi"/>
        </w:rPr>
        <w:t>Zastosujemy udogodnienia dla osób z niepełnosprawnościami by mogli, na równi z osobami pełnosprawnymi, korzystać z projektu w zakresie:</w:t>
      </w:r>
    </w:p>
    <w:p w14:paraId="2B15B5C4" w14:textId="77777777" w:rsidR="00DF06F6" w:rsidRPr="00265F66" w:rsidRDefault="00DF06F6" w:rsidP="00DF06F6">
      <w:pPr>
        <w:spacing w:line="276" w:lineRule="auto"/>
        <w:rPr>
          <w:rFonts w:cstheme="minorHAnsi"/>
        </w:rPr>
      </w:pPr>
      <w:r w:rsidRPr="00265F66">
        <w:rPr>
          <w:rFonts w:cstheme="minorHAnsi"/>
        </w:rPr>
        <w:t>- udziału,</w:t>
      </w:r>
    </w:p>
    <w:p w14:paraId="7AEAEA27" w14:textId="77777777" w:rsidR="00DF06F6" w:rsidRPr="00265F66" w:rsidRDefault="00DF06F6" w:rsidP="00DF06F6">
      <w:pPr>
        <w:spacing w:line="276" w:lineRule="auto"/>
        <w:rPr>
          <w:rFonts w:cstheme="minorHAnsi"/>
        </w:rPr>
      </w:pPr>
      <w:r w:rsidRPr="00265F66">
        <w:rPr>
          <w:rFonts w:cstheme="minorHAnsi"/>
        </w:rPr>
        <w:t>- użytkowania,</w:t>
      </w:r>
    </w:p>
    <w:p w14:paraId="2125E516" w14:textId="77777777" w:rsidR="00DF06F6" w:rsidRPr="00265F66" w:rsidRDefault="00DF06F6" w:rsidP="00DF06F6">
      <w:pPr>
        <w:spacing w:line="276" w:lineRule="auto"/>
        <w:rPr>
          <w:rFonts w:cstheme="minorHAnsi"/>
        </w:rPr>
      </w:pPr>
      <w:r w:rsidRPr="00265F66">
        <w:rPr>
          <w:rFonts w:cstheme="minorHAnsi"/>
        </w:rPr>
        <w:t>- zrozumienia,</w:t>
      </w:r>
    </w:p>
    <w:p w14:paraId="45D24DD7" w14:textId="77777777" w:rsidR="00DF06F6" w:rsidRPr="00265F66" w:rsidRDefault="00DF06F6" w:rsidP="00DF06F6">
      <w:pPr>
        <w:spacing w:line="276" w:lineRule="auto"/>
        <w:rPr>
          <w:rFonts w:cstheme="minorHAnsi"/>
        </w:rPr>
      </w:pPr>
      <w:r w:rsidRPr="00265F66">
        <w:rPr>
          <w:rFonts w:cstheme="minorHAnsi"/>
        </w:rPr>
        <w:t>- komunikowania się,</w:t>
      </w:r>
    </w:p>
    <w:p w14:paraId="30010A92" w14:textId="77777777" w:rsidR="00DF06F6" w:rsidRPr="00265F66" w:rsidRDefault="00DF06F6" w:rsidP="00DF06F6">
      <w:pPr>
        <w:spacing w:line="276" w:lineRule="auto"/>
        <w:rPr>
          <w:rFonts w:cstheme="minorHAnsi"/>
        </w:rPr>
      </w:pPr>
      <w:r w:rsidRPr="00265F66">
        <w:rPr>
          <w:rFonts w:cstheme="minorHAnsi"/>
        </w:rPr>
        <w:t>- skorzystania z ich efektów.</w:t>
      </w:r>
    </w:p>
    <w:p w14:paraId="32FF583C" w14:textId="77777777" w:rsidR="00DF06F6" w:rsidRPr="00265F66" w:rsidRDefault="00DF06F6" w:rsidP="00DF06F6">
      <w:pPr>
        <w:spacing w:line="276" w:lineRule="auto"/>
        <w:rPr>
          <w:rFonts w:cstheme="minorHAnsi"/>
        </w:rPr>
      </w:pPr>
      <w:r w:rsidRPr="00265F66">
        <w:rPr>
          <w:rFonts w:cstheme="minorHAnsi"/>
        </w:rPr>
        <w:t xml:space="preserve"> </w:t>
      </w:r>
      <w:proofErr w:type="spellStart"/>
      <w:r w:rsidRPr="00265F66">
        <w:rPr>
          <w:rFonts w:cstheme="minorHAnsi"/>
        </w:rPr>
        <w:t>ZRSiN</w:t>
      </w:r>
      <w:proofErr w:type="spellEnd"/>
      <w:r w:rsidRPr="00265F66">
        <w:rPr>
          <w:rFonts w:cstheme="minorHAnsi"/>
        </w:rPr>
        <w:t xml:space="preserve"> będzie stosowana tak w kontekście uczniów, jak i ich rodziców oraz kadry projektu.</w:t>
      </w:r>
    </w:p>
    <w:p w14:paraId="08E8BD6F" w14:textId="77777777" w:rsidR="00DF06F6" w:rsidRPr="00265F66" w:rsidRDefault="00DF06F6" w:rsidP="00DF06F6">
      <w:pPr>
        <w:spacing w:line="276" w:lineRule="auto"/>
        <w:rPr>
          <w:rFonts w:cstheme="minorHAnsi"/>
        </w:rPr>
      </w:pPr>
      <w:r w:rsidRPr="00265F66">
        <w:rPr>
          <w:rFonts w:cstheme="minorHAnsi"/>
        </w:rPr>
        <w:lastRenderedPageBreak/>
        <w:t xml:space="preserve"> W naszych szkołach mamy dobrze rozpoznane potrzeby dzieci. </w:t>
      </w:r>
    </w:p>
    <w:p w14:paraId="63B7F150" w14:textId="77777777" w:rsidR="00DF06F6" w:rsidRDefault="00DF06F6" w:rsidP="00DF06F6">
      <w:pPr>
        <w:spacing w:line="276" w:lineRule="auto"/>
        <w:rPr>
          <w:rFonts w:cstheme="minorHAnsi"/>
          <w:szCs w:val="24"/>
        </w:rPr>
      </w:pPr>
      <w:r w:rsidRPr="00265F66">
        <w:rPr>
          <w:rFonts w:cstheme="minorHAnsi"/>
          <w:szCs w:val="24"/>
        </w:rPr>
        <w:t>U kolejnych dzieci i ich rodziców w kolejnym roku będziemy analizować ich potrzeby i bariery w zakresach:</w:t>
      </w:r>
    </w:p>
    <w:p w14:paraId="22B1676D" w14:textId="77777777" w:rsidR="00DF06F6" w:rsidRDefault="00DF06F6" w:rsidP="00DF06F6">
      <w:pPr>
        <w:spacing w:line="276" w:lineRule="auto"/>
        <w:rPr>
          <w:rFonts w:cstheme="minorHAnsi"/>
          <w:szCs w:val="24"/>
        </w:rPr>
      </w:pPr>
      <w:r w:rsidRPr="00265F66">
        <w:rPr>
          <w:rFonts w:cstheme="minorHAnsi"/>
          <w:szCs w:val="24"/>
        </w:rPr>
        <w:t>- niepełnosprawności ruchowej</w:t>
      </w:r>
    </w:p>
    <w:p w14:paraId="0AD98084" w14:textId="77777777" w:rsidR="00DF06F6" w:rsidRDefault="00DF06F6" w:rsidP="00DF06F6">
      <w:pPr>
        <w:spacing w:line="276" w:lineRule="auto"/>
        <w:rPr>
          <w:rFonts w:cstheme="minorHAnsi"/>
          <w:szCs w:val="24"/>
        </w:rPr>
      </w:pPr>
      <w:r w:rsidRPr="00265F66">
        <w:rPr>
          <w:rFonts w:cstheme="minorHAnsi"/>
          <w:szCs w:val="24"/>
        </w:rPr>
        <w:t>- wzroku- mowy i słuchu</w:t>
      </w:r>
    </w:p>
    <w:p w14:paraId="5523F91B" w14:textId="77777777" w:rsidR="00DF06F6" w:rsidRDefault="00DF06F6" w:rsidP="00DF06F6">
      <w:pPr>
        <w:spacing w:line="276" w:lineRule="auto"/>
        <w:rPr>
          <w:rFonts w:cstheme="minorHAnsi"/>
          <w:szCs w:val="24"/>
        </w:rPr>
      </w:pPr>
      <w:r w:rsidRPr="00265F66">
        <w:rPr>
          <w:rFonts w:cstheme="minorHAnsi"/>
          <w:szCs w:val="24"/>
        </w:rPr>
        <w:t>- zaburzeń intelektualnych,</w:t>
      </w:r>
    </w:p>
    <w:p w14:paraId="601860A4" w14:textId="77777777" w:rsidR="00DF06F6" w:rsidRDefault="00DF06F6" w:rsidP="00DF06F6">
      <w:pPr>
        <w:spacing w:line="276" w:lineRule="auto"/>
        <w:rPr>
          <w:rFonts w:cstheme="minorHAnsi"/>
          <w:szCs w:val="24"/>
        </w:rPr>
      </w:pPr>
      <w:r w:rsidRPr="00265F66">
        <w:rPr>
          <w:rFonts w:cstheme="minorHAnsi"/>
          <w:szCs w:val="24"/>
        </w:rPr>
        <w:t>- zaburzeń psychicznych,</w:t>
      </w:r>
    </w:p>
    <w:p w14:paraId="6611E0DA" w14:textId="224059A2" w:rsidR="002D660D" w:rsidRDefault="00DF06F6" w:rsidP="00DF06F6">
      <w:pPr>
        <w:spacing w:line="276" w:lineRule="auto"/>
        <w:rPr>
          <w:rFonts w:ascii="Arial" w:hAnsi="Arial" w:cs="Arial"/>
          <w:b/>
          <w:color w:val="000000" w:themeColor="text1"/>
          <w:spacing w:val="15"/>
          <w:szCs w:val="24"/>
        </w:rPr>
      </w:pPr>
      <w:r w:rsidRPr="00265F66">
        <w:rPr>
          <w:rFonts w:cstheme="minorHAnsi"/>
          <w:szCs w:val="24"/>
        </w:rPr>
        <w:t>- trudności komunikacyjnych</w:t>
      </w:r>
      <w:r>
        <w:rPr>
          <w:rFonts w:cstheme="minorHAnsi"/>
          <w:szCs w:val="24"/>
        </w:rPr>
        <w:t>.</w:t>
      </w:r>
      <w:r w:rsidR="002D660D">
        <w:rPr>
          <w:rFonts w:ascii="Arial" w:hAnsi="Arial" w:cs="Arial"/>
          <w:szCs w:val="24"/>
        </w:rPr>
        <w:br w:type="page"/>
      </w:r>
    </w:p>
    <w:p w14:paraId="78D46058" w14:textId="56EBF092" w:rsidR="00FF622D" w:rsidRPr="002B7F9C" w:rsidRDefault="001E15D5" w:rsidP="00895A26">
      <w:pPr>
        <w:pStyle w:val="Nagwek1"/>
      </w:pPr>
      <w:bookmarkStart w:id="108" w:name="_Toc208835353"/>
      <w:r w:rsidRPr="002B7F9C">
        <w:lastRenderedPageBreak/>
        <w:t>Zasad</w:t>
      </w:r>
      <w:r w:rsidR="00C457D2" w:rsidRPr="002B7F9C">
        <w:t>a</w:t>
      </w:r>
      <w:r w:rsidRPr="002B7F9C">
        <w:t xml:space="preserve"> zrównoważonego </w:t>
      </w:r>
      <w:r w:rsidRPr="00895A26">
        <w:t>rozwoju</w:t>
      </w:r>
      <w:bookmarkEnd w:id="108"/>
    </w:p>
    <w:p w14:paraId="7051DD85" w14:textId="77777777" w:rsidR="00C671E6" w:rsidRPr="002B7F9C" w:rsidRDefault="00C671E6" w:rsidP="00C671E6">
      <w:pPr>
        <w:ind w:firstLine="708"/>
      </w:pPr>
      <w:r>
        <w:t xml:space="preserve">W projekcie zarówno w ramach zarządzania projektem, jak i realizacji działań merytorycznych zastosowane zostaną rozwiązania proekologiczne. Wszyscy pracownicy będą odpowiedzialni za działania dotyczące oszczędność wody i energii (zakup urządzeń o wyższej oszczędności energetycznej, stosować łatwą segregację), powtórne wykorzystywanie zasobów (stosowanie w zajęciach jak największej ilości materiałów z recyklingu, planowanie warsztatów w sposób zapewniający stosowanie materiałów wielokrotnie). Materiały projektowe i promocyjne zostaną udostępnione elektronicznie, a tam, gdzie to konieczne, będziemy tak przygotowywać wydruk, by obniżyć liczbę wydrukowanych kartek i zużytych tonerów. Tam, gdzie to możliwe przejdziemy na elektroniczny obieg dokumentów i pracę z wykorzystaniem ICT, także w zakresie rekrutacji. Proces zarządzania projektem również będzie się odbywał w ww. sposób – z ograniczeniem zużycia papieru, tonerów, zdalną formą współpracy ograniczającą ślad węglowy (spotkania bezpośrednie tylko w koniecznych przypadkach), korzystaniem z energooszczędnych rozwiązań, promocją działań i postaw proekologicznych. Efekty i produkty zajęć nie będą wpływać negatywnie na środowisko naturalne. </w:t>
      </w:r>
      <w:r w:rsidRPr="002B7F9C">
        <w:t>Efekty i produkty zajęć nie będą wpływać negatywnie na środowisko naturalne</w:t>
      </w:r>
    </w:p>
    <w:p w14:paraId="0FAC1BCC" w14:textId="77777777" w:rsidR="00C671E6" w:rsidRPr="002B7F9C" w:rsidRDefault="00C671E6" w:rsidP="00C671E6">
      <w:pPr>
        <w:ind w:firstLine="360"/>
        <w:rPr>
          <w:b/>
          <w:bCs/>
        </w:rPr>
      </w:pPr>
      <w:r w:rsidRPr="002B7F9C">
        <w:rPr>
          <w:b/>
          <w:bCs/>
        </w:rPr>
        <w:t>Ważnymi dla nas działaniami z pracodawcami w zakresie zrównoważonego rozwoju są takie działania, jak:</w:t>
      </w:r>
    </w:p>
    <w:p w14:paraId="58B32AEA" w14:textId="77777777" w:rsidR="00C671E6" w:rsidRDefault="00C671E6">
      <w:pPr>
        <w:pStyle w:val="Akapitzlist"/>
        <w:numPr>
          <w:ilvl w:val="0"/>
          <w:numId w:val="40"/>
        </w:numPr>
      </w:pPr>
      <w:r>
        <w:t>Minimalizowanie zużycia zasobów w postaci papieru, tonerów</w:t>
      </w:r>
    </w:p>
    <w:p w14:paraId="6C82299F" w14:textId="77777777" w:rsidR="00C671E6" w:rsidRDefault="00C671E6">
      <w:pPr>
        <w:pStyle w:val="Akapitzlist"/>
        <w:numPr>
          <w:ilvl w:val="0"/>
          <w:numId w:val="40"/>
        </w:numPr>
      </w:pPr>
      <w:r>
        <w:t>Ograniczenie ilości druku</w:t>
      </w:r>
    </w:p>
    <w:p w14:paraId="5883B810" w14:textId="77777777" w:rsidR="00C671E6" w:rsidRDefault="00C671E6">
      <w:pPr>
        <w:pStyle w:val="Akapitzlist"/>
        <w:numPr>
          <w:ilvl w:val="0"/>
          <w:numId w:val="40"/>
        </w:numPr>
      </w:pPr>
      <w:r>
        <w:t>Przesyłanie materiałów w formie elektronicznej</w:t>
      </w:r>
    </w:p>
    <w:p w14:paraId="50392F07" w14:textId="77777777" w:rsidR="00C671E6" w:rsidRDefault="00C671E6">
      <w:pPr>
        <w:pStyle w:val="Akapitzlist"/>
        <w:numPr>
          <w:ilvl w:val="0"/>
          <w:numId w:val="40"/>
        </w:numPr>
      </w:pPr>
      <w:r>
        <w:t>Drukowanie i kopiowanie obustronne w trybie oszczędnym</w:t>
      </w:r>
    </w:p>
    <w:p w14:paraId="3CCE0AFE" w14:textId="77777777" w:rsidR="00C671E6" w:rsidRDefault="00C671E6">
      <w:pPr>
        <w:pStyle w:val="Akapitzlist"/>
        <w:numPr>
          <w:ilvl w:val="0"/>
          <w:numId w:val="40"/>
        </w:numPr>
      </w:pPr>
      <w:r>
        <w:t>Stosowanie elektronicznego obiegu dokumentów</w:t>
      </w:r>
    </w:p>
    <w:p w14:paraId="478877E2" w14:textId="77777777" w:rsidR="00C671E6" w:rsidRDefault="00C671E6">
      <w:pPr>
        <w:pStyle w:val="Akapitzlist"/>
        <w:numPr>
          <w:ilvl w:val="0"/>
          <w:numId w:val="40"/>
        </w:numPr>
      </w:pPr>
      <w:r>
        <w:t>Segregacja odpadów</w:t>
      </w:r>
    </w:p>
    <w:p w14:paraId="596BE920" w14:textId="77777777" w:rsidR="00C671E6" w:rsidRDefault="00C671E6">
      <w:pPr>
        <w:pStyle w:val="Akapitzlist"/>
        <w:numPr>
          <w:ilvl w:val="0"/>
          <w:numId w:val="40"/>
        </w:numPr>
      </w:pPr>
      <w:r>
        <w:t>Ograniczenie nadmiernego zużycia wody/energii elektrycznej</w:t>
      </w:r>
    </w:p>
    <w:p w14:paraId="1BDB4A2B" w14:textId="77777777" w:rsidR="00C671E6" w:rsidRDefault="00C671E6">
      <w:pPr>
        <w:pStyle w:val="Akapitzlist"/>
        <w:numPr>
          <w:ilvl w:val="0"/>
          <w:numId w:val="40"/>
        </w:numPr>
      </w:pPr>
      <w:r>
        <w:t>Promocja działań i postaw proekologicznych</w:t>
      </w:r>
    </w:p>
    <w:p w14:paraId="46B9096B" w14:textId="77777777" w:rsidR="00C671E6" w:rsidRPr="002B7F9C" w:rsidRDefault="00C671E6" w:rsidP="00C671E6">
      <w:r w:rsidRPr="002B7F9C">
        <w:t xml:space="preserve">Wszędzie tam, gdzie i kiedy to możliwe będziemy wdrażać powyższe elementy ZZR. </w:t>
      </w:r>
    </w:p>
    <w:p w14:paraId="5A2FD8D1" w14:textId="77777777" w:rsidR="002B7F9C" w:rsidRDefault="002B7F9C">
      <w:pPr>
        <w:rPr>
          <w:rFonts w:cs="Arial"/>
          <w:color w:val="FFFFFF" w:themeColor="background1"/>
          <w:spacing w:val="15"/>
          <w:szCs w:val="24"/>
        </w:rPr>
      </w:pPr>
      <w:r>
        <w:rPr>
          <w:rFonts w:cs="Arial"/>
          <w:szCs w:val="24"/>
        </w:rPr>
        <w:br w:type="page"/>
      </w:r>
    </w:p>
    <w:p w14:paraId="611A2384" w14:textId="32A9031B" w:rsidR="00A538B1" w:rsidRPr="002D660D" w:rsidRDefault="00D344DB" w:rsidP="00895A26">
      <w:pPr>
        <w:pStyle w:val="Nagwek1"/>
      </w:pPr>
      <w:bookmarkStart w:id="109" w:name="_Toc208835354"/>
      <w:r w:rsidRPr="002B7F9C">
        <w:lastRenderedPageBreak/>
        <w:t>Ochrona danych osobowych</w:t>
      </w:r>
      <w:r w:rsidR="002D660D">
        <w:t xml:space="preserve"> </w:t>
      </w:r>
      <w:r w:rsidR="00A538B1" w:rsidRPr="002B7F9C">
        <w:t>Formularz klauzuli informacyjnej IZ FE SL</w:t>
      </w:r>
      <w:bookmarkEnd w:id="109"/>
    </w:p>
    <w:p w14:paraId="2B4B5AFA" w14:textId="2C7BCD5C" w:rsidR="00A538B1" w:rsidRPr="002B7F9C" w:rsidRDefault="00A538B1" w:rsidP="002D660D">
      <w:pPr>
        <w:pStyle w:val="Nagwek2"/>
      </w:pPr>
      <w:bookmarkStart w:id="110" w:name="_Toc208835355"/>
      <w:r w:rsidRPr="002B7F9C">
        <w:t>Informacje dotyczące przetwarzania danych osobowych dla uczestników projektów</w:t>
      </w:r>
      <w:bookmarkEnd w:id="110"/>
    </w:p>
    <w:p w14:paraId="04EDF88C" w14:textId="77777777" w:rsidR="00A538B1" w:rsidRPr="002B7F9C" w:rsidRDefault="00A538B1" w:rsidP="002D660D">
      <w:r w:rsidRPr="002B7F9C">
        <w:t>Zgodnie z art. 13 ust. 1 i ust. 2 oraz art. 14 ust. 1 i ust. 2 Rozporządzenia UE nr 2016/679 o ochronie danych osobowych ("RODO") informujemy, że:</w:t>
      </w:r>
    </w:p>
    <w:p w14:paraId="3864D087" w14:textId="77777777" w:rsidR="00A538B1" w:rsidRPr="002B7F9C" w:rsidRDefault="00A538B1" w:rsidP="002D660D">
      <w:pPr>
        <w:pStyle w:val="Nagwek2"/>
      </w:pPr>
      <w:bookmarkStart w:id="111" w:name="_Toc208835356"/>
      <w:r w:rsidRPr="002B7F9C">
        <w:t>Administrator danych</w:t>
      </w:r>
      <w:bookmarkEnd w:id="111"/>
    </w:p>
    <w:p w14:paraId="0EA09154" w14:textId="77777777" w:rsidR="00A538B1" w:rsidRPr="002B7F9C" w:rsidRDefault="00A538B1" w:rsidP="002D660D">
      <w:r w:rsidRPr="002B7F9C">
        <w:t>Administratorem danych osobowych jest Zarząd Województwa Śląskiego pełniący rolę Instytucji Zarządzającej programu Fundusze Europejskie dla Śląskiego 2021-2027 (IZ FE SL).</w:t>
      </w:r>
    </w:p>
    <w:p w14:paraId="40F40587" w14:textId="77777777" w:rsidR="00A538B1" w:rsidRPr="002B7F9C" w:rsidRDefault="00A538B1" w:rsidP="002D660D">
      <w:r w:rsidRPr="002B7F9C">
        <w:t>Dane osobowe przetwarzane są w Urzędzie Marszałkowskim Województwa Śląskiego.</w:t>
      </w:r>
    </w:p>
    <w:p w14:paraId="6C84E6DB" w14:textId="77777777" w:rsidR="00A538B1" w:rsidRPr="002B7F9C" w:rsidRDefault="00A538B1" w:rsidP="002D660D">
      <w:r w:rsidRPr="002B7F9C">
        <w:t>Siedziba administratora znajduje się w Katowicach przy ul. Ligonia 46, tel. +48 (32) 20 78 888 (centrala), e</w:t>
      </w:r>
      <w:r w:rsidRPr="002B7F9C">
        <w:noBreakHyphen/>
        <w:t>mail: </w:t>
      </w:r>
      <w:hyperlink r:id="rId8" w:history="1">
        <w:r w:rsidRPr="002B7F9C">
          <w:rPr>
            <w:rStyle w:val="Hipercze"/>
            <w:rFonts w:ascii="Arial" w:hAnsi="Arial" w:cs="Arial"/>
            <w:color w:val="0000FF"/>
            <w:szCs w:val="24"/>
          </w:rPr>
          <w:t>kancelaria@slaskie.pl</w:t>
        </w:r>
      </w:hyperlink>
    </w:p>
    <w:p w14:paraId="41993F18" w14:textId="77777777" w:rsidR="00A538B1" w:rsidRPr="002B7F9C" w:rsidRDefault="00A538B1" w:rsidP="002D660D">
      <w:r w:rsidRPr="002B7F9C">
        <w:t xml:space="preserve">Informacje dotyczące kontaktu w formie elektronicznej znajdują się na stronie </w:t>
      </w:r>
      <w:hyperlink r:id="rId9" w:history="1">
        <w:r w:rsidRPr="002B7F9C">
          <w:rPr>
            <w:rStyle w:val="Hipercze"/>
            <w:rFonts w:ascii="Arial" w:hAnsi="Arial" w:cs="Arial"/>
            <w:szCs w:val="24"/>
          </w:rPr>
          <w:t>https://bip.slaskie.pl/</w:t>
        </w:r>
      </w:hyperlink>
    </w:p>
    <w:p w14:paraId="2F1645F9" w14:textId="77777777" w:rsidR="00A538B1" w:rsidRPr="002B7F9C" w:rsidRDefault="00A538B1" w:rsidP="002D660D">
      <w:pPr>
        <w:pStyle w:val="Nagwek2"/>
      </w:pPr>
      <w:bookmarkStart w:id="112" w:name="_Toc208835357"/>
      <w:r w:rsidRPr="002B7F9C">
        <w:t>Inspektor ochrony danych osobowych</w:t>
      </w:r>
      <w:bookmarkEnd w:id="112"/>
    </w:p>
    <w:p w14:paraId="04873B86" w14:textId="77777777" w:rsidR="00A538B1" w:rsidRPr="002B7F9C" w:rsidRDefault="00A538B1" w:rsidP="002D660D">
      <w:r w:rsidRPr="002B7F9C">
        <w:t>Został wyznaczony inspektor ochrony danych.</w:t>
      </w:r>
    </w:p>
    <w:p w14:paraId="530343E4" w14:textId="77777777" w:rsidR="00A538B1" w:rsidRPr="002B7F9C" w:rsidRDefault="00A538B1" w:rsidP="002D660D">
      <w:r w:rsidRPr="002B7F9C">
        <w:t>Adres e-mail do kontaktu z inspektorem: </w:t>
      </w:r>
      <w:hyperlink r:id="rId10" w:history="1">
        <w:r w:rsidRPr="002B7F9C">
          <w:rPr>
            <w:rStyle w:val="Hipercze"/>
            <w:rFonts w:ascii="Arial" w:hAnsi="Arial" w:cs="Arial"/>
            <w:color w:val="0000FF"/>
            <w:szCs w:val="24"/>
          </w:rPr>
          <w:t>daneosobowe@slaskie.pl</w:t>
        </w:r>
      </w:hyperlink>
      <w:r w:rsidRPr="002B7F9C">
        <w:t>. Pozostałe formy kontaktu są możliwe przy pomocy adresów podanych powyżej.</w:t>
      </w:r>
    </w:p>
    <w:p w14:paraId="0CADB4B2" w14:textId="67AF1864" w:rsidR="00A538B1" w:rsidRPr="002B7F9C" w:rsidRDefault="00A538B1" w:rsidP="002D660D">
      <w:r w:rsidRPr="002B7F9C">
        <w:t>Aktualne dane teleadresowe inspektora, w tym numer telefonu znajdują się w </w:t>
      </w:r>
      <w:hyperlink r:id="rId11" w:tooltip="w książce teleadresowej" w:history="1">
        <w:r w:rsidRPr="002B7F9C">
          <w:rPr>
            <w:rStyle w:val="Hipercze"/>
            <w:rFonts w:ascii="Arial" w:hAnsi="Arial" w:cs="Arial"/>
            <w:color w:val="0000FF"/>
            <w:szCs w:val="24"/>
          </w:rPr>
          <w:t>książce teleadresowej</w:t>
        </w:r>
      </w:hyperlink>
      <w:r w:rsidRPr="002B7F9C">
        <w:rPr>
          <w:color w:val="0000FF"/>
          <w:u w:val="single"/>
        </w:rPr>
        <w:t xml:space="preserve"> BIP</w:t>
      </w:r>
      <w:r w:rsidRPr="002B7F9C">
        <w:t>.</w:t>
      </w:r>
    </w:p>
    <w:p w14:paraId="7EF9D1D9" w14:textId="77777777" w:rsidR="00A538B1" w:rsidRPr="002B7F9C" w:rsidRDefault="00A538B1" w:rsidP="002D660D">
      <w:pPr>
        <w:pStyle w:val="Nagwek2"/>
      </w:pPr>
      <w:bookmarkStart w:id="113" w:name="_Toc208835358"/>
      <w:r w:rsidRPr="002B7F9C">
        <w:t>Cele i podstawy prawne przetwarzania</w:t>
      </w:r>
      <w:bookmarkEnd w:id="113"/>
    </w:p>
    <w:p w14:paraId="50F47315" w14:textId="77777777" w:rsidR="00A538B1" w:rsidRPr="002B7F9C" w:rsidRDefault="00A538B1" w:rsidP="002D660D">
      <w:r w:rsidRPr="002B7F9C">
        <w:t>Dane osobowe przetwarzamy w związku z realizacją zadań w ramach programu Fundusze Europejskie dla Śląskiego 2021</w:t>
      </w:r>
      <w:r w:rsidRPr="002B7F9C">
        <w:noBreakHyphen/>
        <w:t xml:space="preserve">2027 (FE SL). </w:t>
      </w:r>
    </w:p>
    <w:p w14:paraId="4CEFD335" w14:textId="77777777" w:rsidR="00A538B1" w:rsidRPr="002B7F9C" w:rsidRDefault="00A538B1" w:rsidP="002D660D">
      <w:r w:rsidRPr="002B7F9C">
        <w:t>Dane osobowe przetwarzamy w celach:</w:t>
      </w:r>
    </w:p>
    <w:p w14:paraId="27866548" w14:textId="77777777" w:rsidR="00A538B1" w:rsidRPr="002B7F9C" w:rsidRDefault="00A538B1">
      <w:pPr>
        <w:pStyle w:val="Akapitzlist"/>
        <w:numPr>
          <w:ilvl w:val="0"/>
          <w:numId w:val="34"/>
        </w:numPr>
      </w:pPr>
      <w:r w:rsidRPr="002B7F9C">
        <w:t>wdrożenia i zarządzania programem,</w:t>
      </w:r>
    </w:p>
    <w:p w14:paraId="69E84A81" w14:textId="77777777" w:rsidR="00A538B1" w:rsidRPr="002B7F9C" w:rsidRDefault="00A538B1">
      <w:pPr>
        <w:pStyle w:val="Akapitzlist"/>
        <w:numPr>
          <w:ilvl w:val="0"/>
          <w:numId w:val="34"/>
        </w:numPr>
      </w:pPr>
      <w:r w:rsidRPr="002B7F9C">
        <w:t>związanych z wydatkowaniem i rozliczeniem środków europejskich w ramach programu, w tym z potwierdzeniem kwalifikowalności wydatków,</w:t>
      </w:r>
    </w:p>
    <w:p w14:paraId="0F7F1E6B" w14:textId="77777777" w:rsidR="00A538B1" w:rsidRPr="002B7F9C" w:rsidRDefault="00A538B1">
      <w:pPr>
        <w:pStyle w:val="Akapitzlist"/>
        <w:numPr>
          <w:ilvl w:val="0"/>
          <w:numId w:val="34"/>
        </w:numPr>
      </w:pPr>
      <w:r w:rsidRPr="002B7F9C">
        <w:lastRenderedPageBreak/>
        <w:t>prowadzenia badań ewaluacyjnych, ekspertyz i analiz,</w:t>
      </w:r>
    </w:p>
    <w:p w14:paraId="1ABEA366" w14:textId="77777777" w:rsidR="00A538B1" w:rsidRPr="002B7F9C" w:rsidRDefault="00A538B1">
      <w:pPr>
        <w:pStyle w:val="Akapitzlist"/>
        <w:numPr>
          <w:ilvl w:val="0"/>
          <w:numId w:val="34"/>
        </w:numPr>
      </w:pPr>
      <w:r w:rsidRPr="002B7F9C">
        <w:t>związanych z zapobieganiem wystąpienia nieprawidłowości, wykrywaniem i korygowaniem nieprawidłowości w wydatkowaniu środków europejskich, ochroną interesu finansowego Unii Europejskiej,</w:t>
      </w:r>
    </w:p>
    <w:p w14:paraId="1E8F4032" w14:textId="77777777" w:rsidR="00A538B1" w:rsidRPr="002B7F9C" w:rsidRDefault="00A538B1">
      <w:pPr>
        <w:pStyle w:val="Akapitzlist"/>
        <w:numPr>
          <w:ilvl w:val="0"/>
          <w:numId w:val="34"/>
        </w:numPr>
      </w:pPr>
      <w:r w:rsidRPr="002B7F9C">
        <w:t>związanych z zapewnianiem ścieżki audytu.</w:t>
      </w:r>
    </w:p>
    <w:p w14:paraId="789E8438" w14:textId="77777777" w:rsidR="00A538B1" w:rsidRPr="002B7F9C" w:rsidRDefault="00A538B1" w:rsidP="002D660D">
      <w:r w:rsidRPr="002B7F9C">
        <w:t>Dane osobowe przetwarzamy ponieważ:</w:t>
      </w:r>
    </w:p>
    <w:p w14:paraId="7443522D" w14:textId="77777777" w:rsidR="00A538B1" w:rsidRPr="002B7F9C" w:rsidRDefault="00A538B1">
      <w:pPr>
        <w:pStyle w:val="Akapitzlist"/>
        <w:numPr>
          <w:ilvl w:val="0"/>
          <w:numId w:val="35"/>
        </w:numPr>
      </w:pPr>
      <w:r w:rsidRPr="002B7F9C">
        <w:t>wykonujemy obowiązki prawne (art. 6 ust. 1 lit. c RODO);</w:t>
      </w:r>
    </w:p>
    <w:p w14:paraId="55B46F86" w14:textId="77777777" w:rsidR="00A538B1" w:rsidRPr="002B7F9C" w:rsidRDefault="00A538B1">
      <w:pPr>
        <w:pStyle w:val="Akapitzlist"/>
        <w:numPr>
          <w:ilvl w:val="0"/>
          <w:numId w:val="35"/>
        </w:numPr>
      </w:pPr>
      <w:r w:rsidRPr="002B7F9C">
        <w:t>wykonujemy zadania w interesie publicznym lub w ramach sprawowania władzy publicznej (art. 6 ust. 1 lit. e RODO);</w:t>
      </w:r>
    </w:p>
    <w:p w14:paraId="0627462B" w14:textId="77777777" w:rsidR="00A538B1" w:rsidRPr="002B7F9C" w:rsidRDefault="00A538B1">
      <w:pPr>
        <w:pStyle w:val="Akapitzlist"/>
        <w:numPr>
          <w:ilvl w:val="0"/>
          <w:numId w:val="35"/>
        </w:numPr>
      </w:pPr>
      <w:r w:rsidRPr="002B7F9C">
        <w:t>jest to niezbędne ze względów związanych z ważnym interesem publicznym i na podstawie prawa Unii (art. 9 ust. 2 lit. g RODO);</w:t>
      </w:r>
    </w:p>
    <w:p w14:paraId="564ED485" w14:textId="2CB6462E" w:rsidR="00A538B1" w:rsidRPr="002B7F9C" w:rsidRDefault="00A538B1">
      <w:pPr>
        <w:pStyle w:val="Akapitzlist"/>
        <w:numPr>
          <w:ilvl w:val="0"/>
          <w:numId w:val="35"/>
        </w:numPr>
      </w:pPr>
      <w:r w:rsidRPr="002B7F9C">
        <w:t>jest to niezbędne do celów archiwalnych w interesie publicznym, do celów badań naukowych lub historycznych lub do celów statystycznych (art. 6 ust. 1 lit. c RODO oraz art. 9 ust. 2 lit. j RODO).</w:t>
      </w:r>
    </w:p>
    <w:p w14:paraId="293BD7C5" w14:textId="77777777" w:rsidR="00A538B1" w:rsidRPr="002B7F9C" w:rsidRDefault="00A538B1" w:rsidP="002D660D">
      <w:pPr>
        <w:pStyle w:val="Nagwek2"/>
      </w:pPr>
      <w:bookmarkStart w:id="114" w:name="_Toc208835359"/>
      <w:r w:rsidRPr="002B7F9C">
        <w:t>Podstawa prawna przetwarzania:</w:t>
      </w:r>
      <w:bookmarkEnd w:id="114"/>
    </w:p>
    <w:p w14:paraId="77D17828" w14:textId="77777777" w:rsidR="00A538B1" w:rsidRPr="002B7F9C" w:rsidRDefault="00A538B1" w:rsidP="002D660D">
      <w:pPr>
        <w:ind w:firstLine="708"/>
      </w:pPr>
      <w:r w:rsidRPr="002B7F9C">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39FB7D55" w14:textId="77777777" w:rsidR="00A538B1" w:rsidRPr="002B7F9C" w:rsidRDefault="00A538B1" w:rsidP="002D660D">
      <w:pPr>
        <w:ind w:firstLine="708"/>
      </w:pPr>
      <w:r w:rsidRPr="002B7F9C">
        <w:t>Rozporządzenie Parlamentu Europejskiego i Rady (UE) 2021/1057 z dnia 24 czerwca 2021 r. ustanawiającego Europejski Fundusz Społeczny Plus (EFS+) oraz uchylającego rozporządzenie (UE) nr 1296/2013 („</w:t>
      </w:r>
      <w:proofErr w:type="spellStart"/>
      <w:r w:rsidRPr="002B7F9C">
        <w:t>rozp</w:t>
      </w:r>
      <w:proofErr w:type="spellEnd"/>
      <w:r w:rsidRPr="002B7F9C">
        <w:t>. EFS+”) – w szczególności załączniki;</w:t>
      </w:r>
    </w:p>
    <w:p w14:paraId="000407D0" w14:textId="77777777" w:rsidR="00A538B1" w:rsidRPr="002B7F9C" w:rsidRDefault="00A538B1" w:rsidP="002D660D">
      <w:pPr>
        <w:ind w:firstLine="708"/>
      </w:pPr>
      <w:r w:rsidRPr="002B7F9C">
        <w:t>Rozporządzenie Parlamentu Europejskiego i Rady (UE) 2021/1056 z dnia 24 czerwca 2021 r. ustanawiającego Fundusz na rzecz Sprawiedliwej Transformacji („</w:t>
      </w:r>
      <w:proofErr w:type="spellStart"/>
      <w:r w:rsidRPr="002B7F9C">
        <w:t>rozp</w:t>
      </w:r>
      <w:proofErr w:type="spellEnd"/>
      <w:r w:rsidRPr="002B7F9C">
        <w:t xml:space="preserve">. FST”) – w szczególności załącznik </w:t>
      </w:r>
      <w:proofErr w:type="spellStart"/>
      <w:r w:rsidRPr="002B7F9C">
        <w:t>III;Ustawa</w:t>
      </w:r>
      <w:proofErr w:type="spellEnd"/>
      <w:r w:rsidRPr="002B7F9C">
        <w:t xml:space="preserve"> o zasadach realizacji zadań finansowanych ze środków europejskich w </w:t>
      </w:r>
      <w:r w:rsidRPr="002B7F9C">
        <w:lastRenderedPageBreak/>
        <w:t>perspektywie finansowej 2021-2027(„ustawa wdrożeniowa”) – w szczególności art. 8 ust. 1 pkt 2) oraz art. 8 ust. 2, rozdział 18;</w:t>
      </w:r>
    </w:p>
    <w:p w14:paraId="35AC798D" w14:textId="77777777" w:rsidR="00A538B1" w:rsidRPr="002B7F9C" w:rsidRDefault="00A538B1" w:rsidP="002D660D">
      <w:pPr>
        <w:ind w:firstLine="708"/>
      </w:pPr>
      <w:r w:rsidRPr="002B7F9C">
        <w:t>Ustawa z dnia 14 czerwca 1960 r. – Kodeks postępowania administracyjnego;</w:t>
      </w:r>
    </w:p>
    <w:p w14:paraId="34BFD889" w14:textId="77777777" w:rsidR="00A538B1" w:rsidRPr="002B7F9C" w:rsidRDefault="00A538B1" w:rsidP="002D660D">
      <w:pPr>
        <w:ind w:firstLine="708"/>
      </w:pPr>
      <w:r w:rsidRPr="002B7F9C">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3EE2DDF4" w14:textId="77777777" w:rsidR="00A538B1" w:rsidRPr="002B7F9C" w:rsidRDefault="00A538B1" w:rsidP="002D660D">
      <w:pPr>
        <w:pStyle w:val="Nagwek2"/>
      </w:pPr>
      <w:bookmarkStart w:id="115" w:name="_Toc208835360"/>
      <w:r w:rsidRPr="002B7F9C">
        <w:t>Zakres i źródło danych osobowych</w:t>
      </w:r>
      <w:bookmarkEnd w:id="115"/>
    </w:p>
    <w:p w14:paraId="2069BFD8" w14:textId="77777777" w:rsidR="00A538B1" w:rsidRPr="002B7F9C" w:rsidRDefault="00A538B1" w:rsidP="002D660D">
      <w:r w:rsidRPr="002B7F9C">
        <w:t>Dane osobowe przetwarzamy:</w:t>
      </w:r>
    </w:p>
    <w:p w14:paraId="13F19205" w14:textId="77777777" w:rsidR="00A538B1" w:rsidRPr="002B7F9C" w:rsidRDefault="00A538B1">
      <w:pPr>
        <w:pStyle w:val="Akapitzlist"/>
        <w:numPr>
          <w:ilvl w:val="0"/>
          <w:numId w:val="36"/>
        </w:numPr>
      </w:pPr>
      <w:r w:rsidRPr="002B7F9C">
        <w:t>w zakresie jaki jest niezbędny do realizacji danej sprawy,</w:t>
      </w:r>
    </w:p>
    <w:p w14:paraId="357B8769" w14:textId="77777777" w:rsidR="00A538B1" w:rsidRPr="002B7F9C" w:rsidRDefault="00A538B1">
      <w:pPr>
        <w:pStyle w:val="Akapitzlist"/>
        <w:numPr>
          <w:ilvl w:val="0"/>
          <w:numId w:val="36"/>
        </w:numPr>
      </w:pPr>
      <w:r w:rsidRPr="002B7F9C">
        <w:t>w zakresie w jakim zostaną nam podane bezpośrednio przez osobę, której dane dotyczą,</w:t>
      </w:r>
    </w:p>
    <w:p w14:paraId="5F068675" w14:textId="77777777" w:rsidR="00A538B1" w:rsidRPr="002B7F9C" w:rsidRDefault="00A538B1">
      <w:pPr>
        <w:pStyle w:val="Akapitzlist"/>
        <w:numPr>
          <w:ilvl w:val="0"/>
          <w:numId w:val="36"/>
        </w:numPr>
      </w:pPr>
      <w:r w:rsidRPr="002B7F9C">
        <w:t>w zakresie w jakim zostaną nam podane przez inny podmiot lub innego administratora danych.</w:t>
      </w:r>
    </w:p>
    <w:p w14:paraId="18612301" w14:textId="77777777" w:rsidR="00A538B1" w:rsidRPr="002B7F9C" w:rsidRDefault="00A538B1">
      <w:pPr>
        <w:pStyle w:val="Akapitzlist"/>
        <w:numPr>
          <w:ilvl w:val="0"/>
          <w:numId w:val="36"/>
        </w:numPr>
      </w:pPr>
      <w:r w:rsidRPr="002B7F9C">
        <w:t xml:space="preserve">Dane osobowe najczęściej są przekazywane do IZ FE SL przez beneficjentów, partnerów, podmioty realizujące projekty, za pośrednictwem systemów informatycznych. </w:t>
      </w:r>
    </w:p>
    <w:p w14:paraId="61889170" w14:textId="77777777" w:rsidR="00A538B1" w:rsidRPr="002B7F9C" w:rsidRDefault="00A538B1" w:rsidP="002D660D">
      <w:pPr>
        <w:ind w:firstLine="360"/>
      </w:pPr>
      <w:r w:rsidRPr="002B7F9C">
        <w:t>W przypadku projektów realizowanych przez Urząd Marszałkowski Województwa Śląskiego, dane są pozyskiwane bezpośrednio od uczestników.</w:t>
      </w:r>
    </w:p>
    <w:p w14:paraId="4F4058BE" w14:textId="77777777" w:rsidR="00A538B1" w:rsidRPr="002B7F9C" w:rsidRDefault="00A538B1" w:rsidP="002D660D">
      <w:pPr>
        <w:ind w:firstLine="360"/>
      </w:pPr>
      <w:r w:rsidRPr="002B7F9C">
        <w:t xml:space="preserve">Zakres danych osobowych różni się pomiędzy projektami a także zależy od funduszu udzielającego wsparcie (EFS+, FST). Uczestnikiem jest każda osoba fizyczna, która odnosi bezpośrednio korzyści w danym projekcie. </w:t>
      </w:r>
    </w:p>
    <w:p w14:paraId="72994FCE" w14:textId="77777777" w:rsidR="00A538B1" w:rsidRPr="002B7F9C" w:rsidRDefault="00A538B1" w:rsidP="002D660D">
      <w:pPr>
        <w:ind w:firstLine="360"/>
      </w:pPr>
      <w:r w:rsidRPr="002B7F9C">
        <w:t xml:space="preserve">Możemy przetwarzać następujące dane osobowe uczestników projektów: </w:t>
      </w:r>
    </w:p>
    <w:p w14:paraId="7E97896B" w14:textId="77777777" w:rsidR="00A538B1" w:rsidRPr="002B7F9C" w:rsidRDefault="00A538B1" w:rsidP="002D660D">
      <w:r w:rsidRPr="002B7F9C">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167FCA2E" w14:textId="77777777" w:rsidR="00A538B1" w:rsidRPr="002B7F9C" w:rsidRDefault="00A538B1" w:rsidP="002D660D">
      <w:r w:rsidRPr="002B7F9C">
        <w:lastRenderedPageBreak/>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3F7C0760" w14:textId="77777777" w:rsidR="00A538B1" w:rsidRPr="002B7F9C" w:rsidRDefault="00A538B1" w:rsidP="002D660D">
      <w:r w:rsidRPr="002B7F9C">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1433BE5A" w14:textId="77777777" w:rsidR="00A538B1" w:rsidRPr="002B7F9C" w:rsidRDefault="00A538B1" w:rsidP="002D660D">
      <w:pPr>
        <w:ind w:firstLine="708"/>
      </w:pPr>
      <w:r w:rsidRPr="002B7F9C">
        <w:t>Ponadto w przypadku uczestnika projektu otrzymującego wsparcie z EFS+ mogą być także przetwarzane dane dotyczące pochodzenia rasowego lub etnicznego lub zdrowia oraz dane dotyczące terminu zakończenia odbywania kary pozbawienia wolności przez osoby skazane.</w:t>
      </w:r>
    </w:p>
    <w:p w14:paraId="201A3952" w14:textId="77777777" w:rsidR="00A538B1" w:rsidRPr="002B7F9C" w:rsidRDefault="00A538B1" w:rsidP="002D660D">
      <w:pPr>
        <w:pStyle w:val="Nagwek2"/>
      </w:pPr>
      <w:bookmarkStart w:id="116" w:name="_Toc208835361"/>
      <w:r w:rsidRPr="002B7F9C">
        <w:t>Informacje o odbiorcach danych</w:t>
      </w:r>
      <w:bookmarkEnd w:id="116"/>
    </w:p>
    <w:p w14:paraId="2915C23A" w14:textId="77777777" w:rsidR="00A538B1" w:rsidRPr="002B7F9C" w:rsidRDefault="00A538B1" w:rsidP="002D660D">
      <w:r w:rsidRPr="002B7F9C">
        <w:t>Odbiorcami danych osobowych będą:</w:t>
      </w:r>
    </w:p>
    <w:p w14:paraId="42C8F0D4" w14:textId="77777777" w:rsidR="00A538B1" w:rsidRPr="002B7F9C" w:rsidRDefault="00A538B1">
      <w:pPr>
        <w:pStyle w:val="Akapitzlist"/>
        <w:numPr>
          <w:ilvl w:val="0"/>
          <w:numId w:val="37"/>
        </w:numPr>
      </w:pPr>
      <w:r w:rsidRPr="002B7F9C">
        <w:t xml:space="preserve">osoby upoważnione przez administratora danych osobowych (pracownicy IZ FE SL), </w:t>
      </w:r>
    </w:p>
    <w:p w14:paraId="31CBD2FA" w14:textId="77777777" w:rsidR="00A538B1" w:rsidRPr="002B7F9C" w:rsidRDefault="00A538B1">
      <w:pPr>
        <w:pStyle w:val="Akapitzlist"/>
        <w:numPr>
          <w:ilvl w:val="0"/>
          <w:numId w:val="37"/>
        </w:numPr>
      </w:pPr>
      <w:r w:rsidRPr="002B7F9C">
        <w:t>podmioty upoważnione na podstawie przepisów prawa (w tym dane będą udostępniane ministrowi właściwemu do spraw rozwoju regionalnego, ministrowi właściwemu do spraw finansów publicznych, instytucjom kontrolującym i audytowym),</w:t>
      </w:r>
    </w:p>
    <w:p w14:paraId="7369921D" w14:textId="77777777" w:rsidR="00A538B1" w:rsidRPr="002B7F9C" w:rsidRDefault="00A538B1">
      <w:pPr>
        <w:pStyle w:val="Akapitzlist"/>
        <w:numPr>
          <w:ilvl w:val="0"/>
          <w:numId w:val="37"/>
        </w:numPr>
      </w:pPr>
      <w:r w:rsidRPr="002B7F9C">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341765D0" w14:textId="77777777" w:rsidR="00A538B1" w:rsidRPr="002B7F9C" w:rsidRDefault="00A538B1">
      <w:pPr>
        <w:pStyle w:val="Akapitzlist"/>
        <w:numPr>
          <w:ilvl w:val="0"/>
          <w:numId w:val="37"/>
        </w:numPr>
      </w:pPr>
      <w:r w:rsidRPr="002B7F9C">
        <w:t>w przypadku prowadzenia postępowania administracyjnego odbiorcami mogą być podmioty biorące w nim udział: powołani biegli, świadkowie, strony i inni uczestnicy postępowań administracyjnych, ośrodek mediacyjny/ mediator,</w:t>
      </w:r>
    </w:p>
    <w:p w14:paraId="00A99909" w14:textId="77777777" w:rsidR="00A538B1" w:rsidRPr="002B7F9C" w:rsidRDefault="00A538B1">
      <w:pPr>
        <w:pStyle w:val="Akapitzlist"/>
        <w:numPr>
          <w:ilvl w:val="0"/>
          <w:numId w:val="37"/>
        </w:numPr>
      </w:pPr>
      <w:r w:rsidRPr="002B7F9C">
        <w:lastRenderedPageBreak/>
        <w:t>zakresie stanowiącym informację publiczną dane będą ujawniane każdemu zainteresowanemu taką informacją.</w:t>
      </w:r>
    </w:p>
    <w:p w14:paraId="64C5A99B" w14:textId="59EC1ED7" w:rsidR="00A538B1" w:rsidRPr="002B7F9C" w:rsidRDefault="00A538B1" w:rsidP="002D660D">
      <w:r w:rsidRPr="002B7F9C">
        <w:t xml:space="preserve">Nie zamierzamy przekazywać danych osobowych do państwa trzeciego lub organizacji międzynarodowej. </w:t>
      </w:r>
    </w:p>
    <w:p w14:paraId="0E087FA2" w14:textId="77777777" w:rsidR="00A538B1" w:rsidRPr="002B7F9C" w:rsidRDefault="00A538B1" w:rsidP="002D660D">
      <w:pPr>
        <w:pStyle w:val="Nagwek2"/>
      </w:pPr>
      <w:bookmarkStart w:id="117" w:name="_Toc208835362"/>
      <w:r w:rsidRPr="002B7F9C">
        <w:t>Okres przechowywania danych</w:t>
      </w:r>
      <w:bookmarkEnd w:id="117"/>
    </w:p>
    <w:p w14:paraId="0012F131" w14:textId="4347B1AF" w:rsidR="00A538B1" w:rsidRPr="002B7F9C" w:rsidRDefault="00A538B1" w:rsidP="002D660D">
      <w:r w:rsidRPr="002B7F9C">
        <w:t>Dane osobowe będą przechowywane na zasadach określonych w art. 82 rozporządzenia ogólnego, bez uszczerbku dla toczącego się postępowania administracyjnego / sądowo administracyjnego, zasad regulujących trwałość projektu, zasad regulujących pomoc publiczną oraz krajowych przepisów dotyczących archiwizacji dokumentów.</w:t>
      </w:r>
    </w:p>
    <w:p w14:paraId="15262769" w14:textId="77777777" w:rsidR="00A82563" w:rsidRPr="002B7F9C" w:rsidRDefault="00A538B1" w:rsidP="002D660D">
      <w:pPr>
        <w:pStyle w:val="Nagwek2"/>
      </w:pPr>
      <w:bookmarkStart w:id="118" w:name="_Toc208835363"/>
      <w:r w:rsidRPr="002B7F9C">
        <w:t>Prawa osób, których dane dotyczą</w:t>
      </w:r>
      <w:bookmarkEnd w:id="118"/>
    </w:p>
    <w:p w14:paraId="44BC6E3E" w14:textId="209F2A4A" w:rsidR="00A538B1" w:rsidRPr="002B7F9C" w:rsidRDefault="00A538B1" w:rsidP="002D660D">
      <w:r w:rsidRPr="002B7F9C">
        <w:t>Przysługuje Państwu:</w:t>
      </w:r>
    </w:p>
    <w:p w14:paraId="0BDE19EB" w14:textId="77777777" w:rsidR="00A538B1" w:rsidRPr="002B7F9C" w:rsidRDefault="00A538B1">
      <w:pPr>
        <w:pStyle w:val="Akapitzlist"/>
        <w:numPr>
          <w:ilvl w:val="0"/>
          <w:numId w:val="38"/>
        </w:numPr>
      </w:pPr>
      <w:r w:rsidRPr="002B7F9C">
        <w:t>prawo dostępu do swoich danych osobowych oraz informacji na temat sposobu ich przetwarzania,</w:t>
      </w:r>
    </w:p>
    <w:p w14:paraId="6294F43B" w14:textId="77777777" w:rsidR="00A538B1" w:rsidRPr="002B7F9C" w:rsidRDefault="00A538B1">
      <w:pPr>
        <w:pStyle w:val="Akapitzlist"/>
        <w:numPr>
          <w:ilvl w:val="0"/>
          <w:numId w:val="38"/>
        </w:numPr>
      </w:pPr>
      <w:r w:rsidRPr="002B7F9C">
        <w:t>prawo żądania poprawienia danych,</w:t>
      </w:r>
    </w:p>
    <w:p w14:paraId="076A6D8E" w14:textId="77777777" w:rsidR="00A538B1" w:rsidRPr="002B7F9C" w:rsidRDefault="00A538B1">
      <w:pPr>
        <w:pStyle w:val="Akapitzlist"/>
        <w:numPr>
          <w:ilvl w:val="0"/>
          <w:numId w:val="38"/>
        </w:numPr>
      </w:pPr>
      <w:r w:rsidRPr="002B7F9C">
        <w:t>prawo żądania usunięcia danych - uwzględniając jednak ograniczenia, o których mowa w art. 17 ust. 3 RODO, nie zawsze będziemy mogli takie żądanie zrealizować,</w:t>
      </w:r>
    </w:p>
    <w:p w14:paraId="18F98634" w14:textId="77777777" w:rsidR="00A538B1" w:rsidRPr="002B7F9C" w:rsidRDefault="00A538B1">
      <w:pPr>
        <w:pStyle w:val="Akapitzlist"/>
        <w:numPr>
          <w:ilvl w:val="0"/>
          <w:numId w:val="38"/>
        </w:numPr>
      </w:pPr>
      <w:r w:rsidRPr="002B7F9C">
        <w:t>prawo ograniczenia przetwarzania danych,</w:t>
      </w:r>
    </w:p>
    <w:p w14:paraId="379E3369" w14:textId="77777777" w:rsidR="00A538B1" w:rsidRPr="002B7F9C" w:rsidRDefault="00A538B1">
      <w:pPr>
        <w:pStyle w:val="Akapitzlist"/>
        <w:numPr>
          <w:ilvl w:val="0"/>
          <w:numId w:val="38"/>
        </w:numPr>
      </w:pPr>
      <w:r w:rsidRPr="002B7F9C">
        <w:t>prawo do wniesienia sprzeciwu wobec przetwarzania w sytuacji, w której podstawą przetwarzania jest art. 6 ust. 1 lit. e) RODO.</w:t>
      </w:r>
    </w:p>
    <w:p w14:paraId="4B2717AA" w14:textId="77777777" w:rsidR="00A538B1" w:rsidRPr="002B7F9C" w:rsidRDefault="00A538B1" w:rsidP="002D660D">
      <w:pPr>
        <w:ind w:firstLine="360"/>
      </w:pPr>
      <w:r w:rsidRPr="002B7F9C">
        <w:t>Poszczególne prawa można realizować kontaktując się z administratorem danych lub inspektorem ochrony danych.</w:t>
      </w:r>
    </w:p>
    <w:p w14:paraId="2E6CFC7F" w14:textId="73C2A867" w:rsidR="00A538B1" w:rsidRPr="002B7F9C" w:rsidRDefault="00A538B1" w:rsidP="002D660D">
      <w:pPr>
        <w:ind w:firstLine="360"/>
      </w:pPr>
      <w:r w:rsidRPr="002B7F9C">
        <w:t>Ponadto istnieje możliwość wniesienia skargi do Prezesa Urzędu Ochrony Danych Osobowych gdy uznają Państwo, że przetwarzanie danych osobowych narusza przepisy RODO. Kontakt do Urzędu Ochrony Danych Osobowych: </w:t>
      </w:r>
      <w:hyperlink r:id="rId12" w:history="1">
        <w:r w:rsidRPr="002B7F9C">
          <w:rPr>
            <w:rStyle w:val="Hipercze"/>
            <w:rFonts w:ascii="Arial" w:hAnsi="Arial" w:cs="Arial"/>
            <w:szCs w:val="24"/>
          </w:rPr>
          <w:t>https://uodo.gov.pl/pl/p/kontakt</w:t>
        </w:r>
      </w:hyperlink>
    </w:p>
    <w:p w14:paraId="261F6E21" w14:textId="77777777" w:rsidR="00A538B1" w:rsidRPr="002B7F9C" w:rsidRDefault="00A538B1" w:rsidP="002D660D">
      <w:pPr>
        <w:pStyle w:val="Nagwek2"/>
      </w:pPr>
      <w:bookmarkStart w:id="119" w:name="_Toc208835364"/>
      <w:r w:rsidRPr="002B7F9C">
        <w:t>Obowiązek podania danych</w:t>
      </w:r>
      <w:bookmarkEnd w:id="119"/>
    </w:p>
    <w:p w14:paraId="1ED0A13C" w14:textId="77777777" w:rsidR="00A538B1" w:rsidRPr="002B7F9C" w:rsidRDefault="00A538B1" w:rsidP="002D660D">
      <w:pPr>
        <w:ind w:firstLine="708"/>
      </w:pPr>
      <w:r w:rsidRPr="002B7F9C">
        <w:t>Podanie danych osobowych jest obowiązkowe, a konsekwencją niepodania danych osobowych będzie brak możliwości uczestnictwa w projekcie.</w:t>
      </w:r>
    </w:p>
    <w:p w14:paraId="44C64BF2" w14:textId="77777777" w:rsidR="00A538B1" w:rsidRPr="002B7F9C" w:rsidRDefault="00A538B1" w:rsidP="002D660D">
      <w:pPr>
        <w:pStyle w:val="Nagwek2"/>
      </w:pPr>
      <w:bookmarkStart w:id="120" w:name="_Toc208835365"/>
      <w:r w:rsidRPr="002B7F9C">
        <w:lastRenderedPageBreak/>
        <w:t>Zautomatyzowane przetwarzanie i profilowanie</w:t>
      </w:r>
      <w:bookmarkEnd w:id="120"/>
    </w:p>
    <w:p w14:paraId="1EBE5C8A" w14:textId="0DC37FA4" w:rsidR="00A538B1" w:rsidRPr="002B7F9C" w:rsidRDefault="00A538B1" w:rsidP="002D660D">
      <w:r w:rsidRPr="002B7F9C">
        <w:t>Dane osobowe nie będą wykorzystywane do zautomatyzowanego podejmowania decyzji ani profilowania, o którym mowa w art. 22 RODO.</w:t>
      </w:r>
    </w:p>
    <w:p w14:paraId="7B129928" w14:textId="52F983DD" w:rsidR="000F589C" w:rsidRPr="002B7F9C" w:rsidRDefault="00A538B1" w:rsidP="002D660D">
      <w:r w:rsidRPr="002B7F9C">
        <w:t>*Niepotrzebne skreślić (wykreśla Beneficjent w zależności od ogłoszonego konkursu).</w:t>
      </w:r>
    </w:p>
    <w:p w14:paraId="69FF2495" w14:textId="77777777" w:rsidR="002B7F9C" w:rsidRDefault="002B7F9C">
      <w:pPr>
        <w:rPr>
          <w:rFonts w:cs="Arial"/>
          <w:color w:val="FFFFFF" w:themeColor="background1"/>
          <w:spacing w:val="15"/>
          <w:szCs w:val="24"/>
        </w:rPr>
      </w:pPr>
      <w:r>
        <w:rPr>
          <w:rFonts w:cs="Arial"/>
          <w:szCs w:val="24"/>
        </w:rPr>
        <w:br w:type="page"/>
      </w:r>
    </w:p>
    <w:p w14:paraId="1F3DAA40" w14:textId="4944A873" w:rsidR="00A538B1" w:rsidRPr="002B7F9C" w:rsidRDefault="00A538B1" w:rsidP="002D660D">
      <w:pPr>
        <w:pStyle w:val="Nagwek1"/>
      </w:pPr>
      <w:bookmarkStart w:id="121" w:name="_Toc208835366"/>
      <w:r w:rsidRPr="002B7F9C">
        <w:lastRenderedPageBreak/>
        <w:t xml:space="preserve">Formularz </w:t>
      </w:r>
      <w:r w:rsidRPr="002D660D">
        <w:t>klauzuli</w:t>
      </w:r>
      <w:r w:rsidRPr="002B7F9C">
        <w:t xml:space="preserve"> informacyjnej Miasto Jastrzębie-Zdrój</w:t>
      </w:r>
      <w:bookmarkEnd w:id="121"/>
    </w:p>
    <w:p w14:paraId="25C26664" w14:textId="41CB4798" w:rsidR="00A538B1" w:rsidRPr="002B7F9C" w:rsidRDefault="00A538B1" w:rsidP="002D660D">
      <w:r w:rsidRPr="002B7F9C">
        <w:t>Informacje dotyczące przetwarzania danych osobowych przez Wnioskodawcę w projekcie</w:t>
      </w:r>
    </w:p>
    <w:p w14:paraId="2DDEC91F" w14:textId="77777777" w:rsidR="00A538B1" w:rsidRPr="002B7F9C" w:rsidRDefault="00A538B1" w:rsidP="002D660D">
      <w:pPr>
        <w:pStyle w:val="Nagwek2"/>
      </w:pPr>
      <w:bookmarkStart w:id="122" w:name="_Toc208835367"/>
      <w:r w:rsidRPr="002B7F9C">
        <w:t>Administrator danych</w:t>
      </w:r>
      <w:bookmarkEnd w:id="122"/>
    </w:p>
    <w:p w14:paraId="56D665FA" w14:textId="77777777" w:rsidR="00A538B1" w:rsidRPr="002B7F9C" w:rsidRDefault="00A538B1" w:rsidP="002B7F9C">
      <w:pPr>
        <w:rPr>
          <w:rFonts w:ascii="Arial" w:hAnsi="Arial" w:cs="Arial"/>
          <w:szCs w:val="24"/>
        </w:rPr>
      </w:pPr>
      <w:r w:rsidRPr="002B7F9C">
        <w:rPr>
          <w:rFonts w:ascii="Arial" w:hAnsi="Arial" w:cs="Arial"/>
          <w:szCs w:val="24"/>
        </w:rPr>
        <w:t>Administratorem Państwa danych osobowych jest Miasto Jastrzębie-Zdrój reprezentowane przez Prezydenta Miasta, z siedzibą w Jastrzębiu-Zdroju, aleja Józefa Piłsudskiego 60. Mogą się Państwo z nim kontaktować w następujący sposób:</w:t>
      </w:r>
    </w:p>
    <w:p w14:paraId="7A131F1A" w14:textId="77777777" w:rsidR="00A538B1" w:rsidRPr="002B7F9C" w:rsidRDefault="00A538B1">
      <w:pPr>
        <w:numPr>
          <w:ilvl w:val="0"/>
          <w:numId w:val="12"/>
        </w:numPr>
        <w:spacing w:before="0" w:after="160"/>
        <w:contextualSpacing/>
        <w:rPr>
          <w:rFonts w:ascii="Arial" w:hAnsi="Arial" w:cs="Arial"/>
          <w:szCs w:val="24"/>
        </w:rPr>
      </w:pPr>
      <w:r w:rsidRPr="002B7F9C">
        <w:rPr>
          <w:rFonts w:ascii="Arial" w:hAnsi="Arial" w:cs="Arial"/>
          <w:szCs w:val="24"/>
        </w:rPr>
        <w:t>listowanie na adres siedziby administratora: 44-335 Jastrzębie-Zdrój, aleja Józefa Piłsudskiego 60,</w:t>
      </w:r>
    </w:p>
    <w:p w14:paraId="4A9D2F3E" w14:textId="77777777" w:rsidR="00A538B1" w:rsidRPr="002B7F9C" w:rsidRDefault="00A538B1">
      <w:pPr>
        <w:numPr>
          <w:ilvl w:val="0"/>
          <w:numId w:val="12"/>
        </w:numPr>
        <w:spacing w:before="0" w:after="160"/>
        <w:contextualSpacing/>
        <w:rPr>
          <w:rFonts w:ascii="Arial" w:hAnsi="Arial" w:cs="Arial"/>
          <w:szCs w:val="24"/>
          <w:lang w:val="de-DE"/>
        </w:rPr>
      </w:pPr>
      <w:r w:rsidRPr="002B7F9C">
        <w:rPr>
          <w:rFonts w:ascii="Arial" w:hAnsi="Arial" w:cs="Arial"/>
          <w:szCs w:val="24"/>
          <w:lang w:val="de-DE"/>
        </w:rPr>
        <w:t>e-</w:t>
      </w:r>
      <w:proofErr w:type="spellStart"/>
      <w:r w:rsidRPr="002B7F9C">
        <w:rPr>
          <w:rFonts w:ascii="Arial" w:hAnsi="Arial" w:cs="Arial"/>
          <w:szCs w:val="24"/>
          <w:lang w:val="de-DE"/>
        </w:rPr>
        <w:t>mailem</w:t>
      </w:r>
      <w:proofErr w:type="spellEnd"/>
      <w:r w:rsidRPr="002B7F9C">
        <w:rPr>
          <w:rFonts w:ascii="Arial" w:hAnsi="Arial" w:cs="Arial"/>
          <w:szCs w:val="24"/>
          <w:lang w:val="de-DE"/>
        </w:rPr>
        <w:t xml:space="preserve">: </w:t>
      </w:r>
      <w:hyperlink r:id="rId13" w:history="1">
        <w:r w:rsidRPr="002B7F9C">
          <w:rPr>
            <w:rFonts w:ascii="Arial" w:hAnsi="Arial" w:cs="Arial"/>
            <w:szCs w:val="24"/>
            <w:lang w:val="de-DE"/>
          </w:rPr>
          <w:t>miasto@um.jastrzebie.pl</w:t>
        </w:r>
      </w:hyperlink>
      <w:r w:rsidRPr="002B7F9C">
        <w:rPr>
          <w:rFonts w:ascii="Arial" w:hAnsi="Arial" w:cs="Arial"/>
          <w:szCs w:val="24"/>
          <w:lang w:val="de-DE"/>
        </w:rPr>
        <w:t>,</w:t>
      </w:r>
    </w:p>
    <w:p w14:paraId="0B2A2EAD" w14:textId="77777777" w:rsidR="00A538B1" w:rsidRPr="002B7F9C" w:rsidRDefault="00A538B1">
      <w:pPr>
        <w:numPr>
          <w:ilvl w:val="0"/>
          <w:numId w:val="12"/>
        </w:numPr>
        <w:spacing w:before="0" w:after="160"/>
        <w:contextualSpacing/>
        <w:rPr>
          <w:rFonts w:ascii="Arial" w:hAnsi="Arial" w:cs="Arial"/>
          <w:szCs w:val="24"/>
        </w:rPr>
      </w:pPr>
      <w:r w:rsidRPr="002B7F9C">
        <w:rPr>
          <w:rFonts w:ascii="Arial" w:hAnsi="Arial" w:cs="Arial"/>
          <w:szCs w:val="24"/>
        </w:rPr>
        <w:t>telefonicznie: 32 47 85 100.</w:t>
      </w:r>
    </w:p>
    <w:p w14:paraId="6C4D4B75" w14:textId="77777777" w:rsidR="00A538B1" w:rsidRPr="002B7F9C" w:rsidRDefault="00A538B1" w:rsidP="002D660D">
      <w:pPr>
        <w:pStyle w:val="Nagwek2"/>
      </w:pPr>
      <w:bookmarkStart w:id="123" w:name="_Toc208835368"/>
      <w:r w:rsidRPr="002B7F9C">
        <w:t>Inspektor ochrony danych</w:t>
      </w:r>
      <w:bookmarkEnd w:id="123"/>
    </w:p>
    <w:p w14:paraId="6C54B293" w14:textId="77777777" w:rsidR="00A538B1" w:rsidRPr="002B7F9C" w:rsidRDefault="00A538B1" w:rsidP="002B7F9C">
      <w:pPr>
        <w:rPr>
          <w:rFonts w:ascii="Arial" w:hAnsi="Arial" w:cs="Arial"/>
          <w:szCs w:val="24"/>
        </w:rPr>
      </w:pPr>
      <w:r w:rsidRPr="002B7F9C">
        <w:rPr>
          <w:rFonts w:ascii="Arial" w:hAnsi="Arial" w:cs="Arial"/>
          <w:szCs w:val="24"/>
        </w:rPr>
        <w:t>W sprawach dotyczących przetwarzania Państwa danych osobowych mogą się Państwo kontaktować z wyznaczonym przez Prezydenta Miasta Jastrzębie-Zdrój inspektorem ochrony danych w następujący sposób:</w:t>
      </w:r>
    </w:p>
    <w:p w14:paraId="0853A0F9" w14:textId="77777777" w:rsidR="00A538B1" w:rsidRPr="002B7F9C" w:rsidRDefault="00A538B1">
      <w:pPr>
        <w:numPr>
          <w:ilvl w:val="0"/>
          <w:numId w:val="13"/>
        </w:numPr>
        <w:spacing w:before="0" w:after="160"/>
        <w:contextualSpacing/>
        <w:rPr>
          <w:rFonts w:ascii="Arial" w:hAnsi="Arial" w:cs="Arial"/>
          <w:szCs w:val="24"/>
        </w:rPr>
      </w:pPr>
      <w:r w:rsidRPr="002B7F9C">
        <w:rPr>
          <w:rFonts w:ascii="Arial" w:hAnsi="Arial" w:cs="Arial"/>
          <w:szCs w:val="24"/>
        </w:rPr>
        <w:t>listownie na adres siedziby administratora: 44-335 Jastrzębie-Zdrój, aleja Józefa Piłsudskiego 60,</w:t>
      </w:r>
    </w:p>
    <w:p w14:paraId="0B5335C5" w14:textId="77777777" w:rsidR="00A538B1" w:rsidRPr="002B7F9C" w:rsidRDefault="00A538B1">
      <w:pPr>
        <w:numPr>
          <w:ilvl w:val="0"/>
          <w:numId w:val="13"/>
        </w:numPr>
        <w:spacing w:before="0" w:after="160"/>
        <w:contextualSpacing/>
        <w:rPr>
          <w:rFonts w:ascii="Arial" w:hAnsi="Arial" w:cs="Arial"/>
          <w:szCs w:val="24"/>
          <w:lang w:val="de-DE"/>
        </w:rPr>
      </w:pPr>
      <w:r w:rsidRPr="002B7F9C">
        <w:rPr>
          <w:rFonts w:ascii="Arial" w:hAnsi="Arial" w:cs="Arial"/>
          <w:szCs w:val="24"/>
          <w:lang w:val="de-DE"/>
        </w:rPr>
        <w:t>e-</w:t>
      </w:r>
      <w:proofErr w:type="spellStart"/>
      <w:r w:rsidRPr="002B7F9C">
        <w:rPr>
          <w:rFonts w:ascii="Arial" w:hAnsi="Arial" w:cs="Arial"/>
          <w:szCs w:val="24"/>
          <w:lang w:val="de-DE"/>
        </w:rPr>
        <w:t>mailem</w:t>
      </w:r>
      <w:proofErr w:type="spellEnd"/>
      <w:r w:rsidRPr="002B7F9C">
        <w:rPr>
          <w:rFonts w:ascii="Arial" w:hAnsi="Arial" w:cs="Arial"/>
          <w:szCs w:val="24"/>
          <w:lang w:val="de-DE"/>
        </w:rPr>
        <w:t xml:space="preserve">: </w:t>
      </w:r>
      <w:hyperlink r:id="rId14" w:history="1">
        <w:r w:rsidRPr="002B7F9C">
          <w:rPr>
            <w:rFonts w:ascii="Arial" w:hAnsi="Arial" w:cs="Arial"/>
            <w:szCs w:val="24"/>
            <w:lang w:val="de-DE"/>
          </w:rPr>
          <w:t>iod@um.jastrzebie.pl</w:t>
        </w:r>
      </w:hyperlink>
      <w:r w:rsidRPr="002B7F9C">
        <w:rPr>
          <w:rFonts w:ascii="Arial" w:hAnsi="Arial" w:cs="Arial"/>
          <w:szCs w:val="24"/>
          <w:lang w:val="de-DE"/>
        </w:rPr>
        <w:t>.</w:t>
      </w:r>
    </w:p>
    <w:p w14:paraId="12427AB8" w14:textId="77777777" w:rsidR="00A538B1" w:rsidRPr="002B7F9C" w:rsidRDefault="00A538B1" w:rsidP="002D660D">
      <w:pPr>
        <w:pStyle w:val="Nagwek2"/>
      </w:pPr>
      <w:bookmarkStart w:id="124" w:name="_Toc208835369"/>
      <w:r w:rsidRPr="002B7F9C">
        <w:t>Cel przetwarzania Państwa danych oraz podstawy prawne</w:t>
      </w:r>
      <w:bookmarkEnd w:id="124"/>
    </w:p>
    <w:p w14:paraId="45BCEBC5" w14:textId="7C14E3A7" w:rsidR="00A538B1" w:rsidRPr="002B7F9C" w:rsidRDefault="00A538B1" w:rsidP="002B7F9C">
      <w:pPr>
        <w:rPr>
          <w:rFonts w:ascii="Arial" w:hAnsi="Arial" w:cs="Arial"/>
          <w:szCs w:val="24"/>
        </w:rPr>
      </w:pPr>
      <w:r w:rsidRPr="002B7F9C">
        <w:rPr>
          <w:rFonts w:ascii="Arial" w:hAnsi="Arial" w:cs="Arial"/>
          <w:szCs w:val="24"/>
        </w:rPr>
        <w:t xml:space="preserve">Będziemy przetwarzać Państwa dane osobowe w celu realizacji projektu w ramach Programu Fundusze Europejskie dla Śląskiego 2021-2027 współfinansowanego ze środków Europejskiego Funduszu Społecznego Plus. Podstawą prawną przetwarzania Państwa danych jest art. 6 ust. 1 lit. c RODO, tj. przetwarzanie danych osobowych jest niezbędne do wypełnienia prawnego obowiązku ciążącego na administratorze w związku z ustawą z dnia 28 kwietnia 2022 r. o zasadach realizacji zadań finansowanych w perspektywie finansowej 2021-2027 oraz Wytycznych Ministra Funduszy i Polityki Regionalnej wydanych na podstawie ustawy z dnia 28 kwietnia 2022 r. o zasadach realizacji zadań finansowanych ze środków europejskich w perspektywie finansowej 2021-2027. Dane szczególnej kategorii będziemy przetwarzać, ponieważ jest to niezbędne ze względów związanych z ważnym interesem publicznym i na podstawie prawa Unii (art. 9 ust. 2 lit. g RODO). Następnie </w:t>
      </w:r>
      <w:r w:rsidRPr="002B7F9C">
        <w:rPr>
          <w:rFonts w:ascii="Arial" w:hAnsi="Arial" w:cs="Arial"/>
          <w:szCs w:val="24"/>
        </w:rPr>
        <w:lastRenderedPageBreak/>
        <w:t>Państwa dane będziemy przechowywać w celu wypełnienia obowiązku archiwizacji dokumentów wynikającego z ustawy o narodowym zasobie archiwalnym i archiwach (art. 6 ust. 1 lit. c RODO oraz art. 9 ust. 2 lit. j RODO).</w:t>
      </w:r>
    </w:p>
    <w:p w14:paraId="65CF3786" w14:textId="77777777" w:rsidR="00A538B1" w:rsidRPr="002B7F9C" w:rsidRDefault="00A538B1" w:rsidP="002D660D">
      <w:pPr>
        <w:pStyle w:val="Nagwek2"/>
      </w:pPr>
      <w:bookmarkStart w:id="125" w:name="_Toc208835370"/>
      <w:r w:rsidRPr="002B7F9C">
        <w:t>Odbiorcy danych osobowych</w:t>
      </w:r>
      <w:bookmarkEnd w:id="125"/>
    </w:p>
    <w:p w14:paraId="599207A3" w14:textId="77777777" w:rsidR="00A538B1" w:rsidRPr="002B7F9C" w:rsidRDefault="00A538B1" w:rsidP="002B7F9C">
      <w:pPr>
        <w:rPr>
          <w:rFonts w:ascii="Arial" w:hAnsi="Arial" w:cs="Arial"/>
          <w:szCs w:val="24"/>
        </w:rPr>
      </w:pPr>
      <w:r w:rsidRPr="002B7F9C">
        <w:rPr>
          <w:rFonts w:ascii="Arial" w:hAnsi="Arial" w:cs="Arial"/>
          <w:szCs w:val="24"/>
        </w:rPr>
        <w:t>Państwa dane osobowe będą przekazane Zarządowi Województwa Śląskiego pełniącemu rolę Instytucji Zarządzającej Programem Fundusze Europejskie dla Śląskiego 2021-2027 oraz podmiotowi realizującemu projekt.</w:t>
      </w:r>
    </w:p>
    <w:p w14:paraId="523BF100" w14:textId="77777777" w:rsidR="00A538B1" w:rsidRPr="002B7F9C" w:rsidRDefault="00A538B1" w:rsidP="002D660D">
      <w:pPr>
        <w:pStyle w:val="Nagwek2"/>
      </w:pPr>
      <w:bookmarkStart w:id="126" w:name="_Toc208835371"/>
      <w:r w:rsidRPr="002B7F9C">
        <w:t>Okres przechowywania danych osobowych</w:t>
      </w:r>
      <w:bookmarkEnd w:id="126"/>
    </w:p>
    <w:p w14:paraId="60995F58" w14:textId="77777777" w:rsidR="00A538B1" w:rsidRPr="002B7F9C" w:rsidRDefault="00A538B1" w:rsidP="002B7F9C">
      <w:pPr>
        <w:rPr>
          <w:rFonts w:ascii="Arial" w:hAnsi="Arial" w:cs="Arial"/>
          <w:szCs w:val="24"/>
        </w:rPr>
      </w:pPr>
      <w:r w:rsidRPr="002B7F9C">
        <w:rPr>
          <w:rFonts w:ascii="Arial" w:hAnsi="Arial" w:cs="Arial"/>
          <w:szCs w:val="24"/>
        </w:rPr>
        <w:t>Będziemy przetwarzać Państwa dane osobowe w przez okres realizacji projektu oraz jego trwałości.</w:t>
      </w:r>
    </w:p>
    <w:p w14:paraId="76EBA4B5" w14:textId="77777777" w:rsidR="00A538B1" w:rsidRPr="002B7F9C" w:rsidRDefault="00A538B1" w:rsidP="002D660D">
      <w:pPr>
        <w:pStyle w:val="Nagwek2"/>
      </w:pPr>
      <w:bookmarkStart w:id="127" w:name="_Toc208835372"/>
      <w:r w:rsidRPr="002B7F9C">
        <w:t>Prawa osób, których dane dotyczą</w:t>
      </w:r>
      <w:bookmarkEnd w:id="127"/>
    </w:p>
    <w:p w14:paraId="491AA99E" w14:textId="77777777" w:rsidR="00A538B1" w:rsidRPr="002B7F9C" w:rsidRDefault="00A538B1" w:rsidP="002B7F9C">
      <w:pPr>
        <w:rPr>
          <w:rFonts w:ascii="Arial" w:hAnsi="Arial" w:cs="Arial"/>
          <w:szCs w:val="24"/>
        </w:rPr>
      </w:pPr>
      <w:r w:rsidRPr="002B7F9C">
        <w:rPr>
          <w:rFonts w:ascii="Arial" w:hAnsi="Arial" w:cs="Arial"/>
          <w:szCs w:val="24"/>
        </w:rPr>
        <w:t>Przysługuje Państwu:</w:t>
      </w:r>
    </w:p>
    <w:p w14:paraId="1EE9E19A" w14:textId="77777777" w:rsidR="00A538B1" w:rsidRPr="002B7F9C" w:rsidRDefault="00A538B1">
      <w:pPr>
        <w:numPr>
          <w:ilvl w:val="0"/>
          <w:numId w:val="14"/>
        </w:numPr>
        <w:spacing w:before="0" w:after="160"/>
        <w:contextualSpacing/>
        <w:rPr>
          <w:rFonts w:ascii="Arial" w:hAnsi="Arial" w:cs="Arial"/>
          <w:szCs w:val="24"/>
        </w:rPr>
      </w:pPr>
      <w:r w:rsidRPr="002B7F9C">
        <w:rPr>
          <w:rFonts w:ascii="Arial" w:hAnsi="Arial" w:cs="Arial"/>
          <w:szCs w:val="24"/>
        </w:rPr>
        <w:t>prawo dostępu do swoich danych oraz otrzymywania ich kopii,</w:t>
      </w:r>
    </w:p>
    <w:p w14:paraId="0D808433" w14:textId="77777777" w:rsidR="00A538B1" w:rsidRPr="002B7F9C" w:rsidRDefault="00A538B1">
      <w:pPr>
        <w:numPr>
          <w:ilvl w:val="0"/>
          <w:numId w:val="14"/>
        </w:numPr>
        <w:spacing w:before="0" w:after="160"/>
        <w:contextualSpacing/>
        <w:rPr>
          <w:rFonts w:ascii="Arial" w:hAnsi="Arial" w:cs="Arial"/>
          <w:szCs w:val="24"/>
        </w:rPr>
      </w:pPr>
      <w:r w:rsidRPr="002B7F9C">
        <w:rPr>
          <w:rFonts w:ascii="Arial" w:hAnsi="Arial" w:cs="Arial"/>
          <w:szCs w:val="24"/>
        </w:rPr>
        <w:t>prawo do sprostowania (poprawiania) swoich danych,</w:t>
      </w:r>
    </w:p>
    <w:p w14:paraId="165C554C" w14:textId="77777777" w:rsidR="00A538B1" w:rsidRPr="002B7F9C" w:rsidRDefault="00A538B1">
      <w:pPr>
        <w:numPr>
          <w:ilvl w:val="0"/>
          <w:numId w:val="14"/>
        </w:numPr>
        <w:spacing w:before="0" w:after="160"/>
        <w:contextualSpacing/>
        <w:rPr>
          <w:rFonts w:ascii="Arial" w:hAnsi="Arial" w:cs="Arial"/>
          <w:szCs w:val="24"/>
        </w:rPr>
      </w:pPr>
      <w:r w:rsidRPr="002B7F9C">
        <w:rPr>
          <w:rFonts w:ascii="Arial" w:hAnsi="Arial" w:cs="Arial"/>
          <w:szCs w:val="24"/>
        </w:rPr>
        <w:t>prawo do ograniczenia przetwarzania danych,</w:t>
      </w:r>
    </w:p>
    <w:p w14:paraId="6F4103FF" w14:textId="77777777" w:rsidR="00A538B1" w:rsidRPr="002B7F9C" w:rsidRDefault="00A538B1">
      <w:pPr>
        <w:numPr>
          <w:ilvl w:val="0"/>
          <w:numId w:val="14"/>
        </w:numPr>
        <w:spacing w:before="0" w:after="160"/>
        <w:contextualSpacing/>
        <w:rPr>
          <w:rFonts w:ascii="Arial" w:hAnsi="Arial" w:cs="Arial"/>
          <w:szCs w:val="24"/>
        </w:rPr>
      </w:pPr>
      <w:r w:rsidRPr="002B7F9C">
        <w:rPr>
          <w:rFonts w:ascii="Arial" w:hAnsi="Arial" w:cs="Arial"/>
          <w:szCs w:val="24"/>
        </w:rPr>
        <w:t>prawo do wniesienia skargi do Prezesa Urzędu Ochrony Danych Osobowych (na adres Urzędu Ochrony Danych Osobowych, ul. Stawki 2, 00-193 Warszawa).</w:t>
      </w:r>
    </w:p>
    <w:p w14:paraId="2C43411A" w14:textId="77777777" w:rsidR="00A538B1" w:rsidRPr="002B7F9C" w:rsidRDefault="00A538B1" w:rsidP="002D660D">
      <w:pPr>
        <w:pStyle w:val="Nagwek2"/>
      </w:pPr>
      <w:bookmarkStart w:id="128" w:name="_Toc208835373"/>
      <w:r w:rsidRPr="002B7F9C">
        <w:t>Obowiązek podania danych</w:t>
      </w:r>
      <w:bookmarkEnd w:id="128"/>
    </w:p>
    <w:p w14:paraId="75C40EEE" w14:textId="7A16DB68" w:rsidR="00D37319" w:rsidRPr="002B7F9C" w:rsidRDefault="00A538B1" w:rsidP="002B7F9C">
      <w:pPr>
        <w:rPr>
          <w:rFonts w:ascii="Arial" w:hAnsi="Arial" w:cs="Arial"/>
          <w:szCs w:val="24"/>
        </w:rPr>
      </w:pPr>
      <w:r w:rsidRPr="002B7F9C">
        <w:rPr>
          <w:rFonts w:ascii="Arial" w:hAnsi="Arial" w:cs="Arial"/>
          <w:szCs w:val="24"/>
        </w:rPr>
        <w:t>Podanie danych osobowych jest obowiązkowe, a konsekwencją niepodania danych będzie brak możliwości uczestnictwa w projekcie.</w:t>
      </w:r>
    </w:p>
    <w:p w14:paraId="2676EBC3" w14:textId="77777777" w:rsidR="002B7F9C" w:rsidRDefault="002B7F9C">
      <w:pPr>
        <w:rPr>
          <w:rFonts w:cs="Arial"/>
          <w:color w:val="FFFFFF" w:themeColor="background1"/>
          <w:spacing w:val="15"/>
          <w:szCs w:val="24"/>
        </w:rPr>
      </w:pPr>
      <w:r>
        <w:rPr>
          <w:rFonts w:cs="Arial"/>
          <w:szCs w:val="24"/>
        </w:rPr>
        <w:br w:type="page"/>
      </w:r>
    </w:p>
    <w:p w14:paraId="75639A81" w14:textId="7C2B5C0A" w:rsidR="00A6582F" w:rsidRPr="002D660D" w:rsidRDefault="00150188" w:rsidP="002D660D">
      <w:pPr>
        <w:pStyle w:val="Nagwek1"/>
      </w:pPr>
      <w:bookmarkStart w:id="129" w:name="_Toc208835374"/>
      <w:r w:rsidRPr="002D660D">
        <w:lastRenderedPageBreak/>
        <w:t>Zasady wizualizacji i promocji projektu:</w:t>
      </w:r>
      <w:bookmarkEnd w:id="129"/>
    </w:p>
    <w:p w14:paraId="67481C45" w14:textId="794FDB95" w:rsidR="00150188" w:rsidRPr="002B7F9C" w:rsidRDefault="00150188" w:rsidP="002D660D">
      <w:pPr>
        <w:ind w:firstLine="708"/>
      </w:pPr>
      <w:r w:rsidRPr="002B7F9C">
        <w:t xml:space="preserve">Wzór dokumentów jest stworzony przez </w:t>
      </w:r>
      <w:r w:rsidR="00DD6CDC" w:rsidRPr="002B7F9C">
        <w:t>Zespół projektorowy</w:t>
      </w:r>
      <w:r w:rsidRPr="002B7F9C">
        <w:t xml:space="preserve"> wg zasad promocji projektów </w:t>
      </w:r>
      <w:r w:rsidR="003357D1" w:rsidRPr="002B7F9C">
        <w:t>EFS+</w:t>
      </w:r>
      <w:r w:rsidRPr="002B7F9C">
        <w:t xml:space="preserve"> wskazanych w dokumencie wskazanym przez I</w:t>
      </w:r>
      <w:r w:rsidR="003357D1" w:rsidRPr="002B7F9C">
        <w:t>Z</w:t>
      </w:r>
      <w:r w:rsidRPr="002B7F9C">
        <w:t>. Należy zaznaczyć, iż każda zmiana wskazana przez I</w:t>
      </w:r>
      <w:r w:rsidR="003357D1" w:rsidRPr="002B7F9C">
        <w:t>Z</w:t>
      </w:r>
      <w:r w:rsidRPr="002B7F9C">
        <w:t xml:space="preserve"> w zakresie stosowania logotypów będzie wprowadzana na bieżąco tylko do dokumentów nowo drukowanych/ projektowanych. Stare dokumenty pozostają bez zmian. </w:t>
      </w:r>
    </w:p>
    <w:p w14:paraId="69EF42F3" w14:textId="68CE4B9D" w:rsidR="00DD6CDC" w:rsidRPr="002B7F9C" w:rsidRDefault="003357D1" w:rsidP="002D660D">
      <w:pPr>
        <w:ind w:firstLine="708"/>
      </w:pPr>
      <w:r w:rsidRPr="002B7F9C">
        <w:t xml:space="preserve">Jak wskazuje Podręcznik beneficjenta </w:t>
      </w:r>
      <w:r w:rsidR="00D37319" w:rsidRPr="002B7F9C">
        <w:t>obowiązkowe jest o</w:t>
      </w:r>
      <w:r w:rsidRPr="002B7F9C">
        <w:t>znacz</w:t>
      </w:r>
      <w:r w:rsidR="00D37319" w:rsidRPr="002B7F9C">
        <w:t>enie</w:t>
      </w:r>
      <w:r w:rsidRPr="002B7F9C">
        <w:t xml:space="preserve"> miejsc</w:t>
      </w:r>
      <w:r w:rsidR="00D37319" w:rsidRPr="002B7F9C">
        <w:t>a</w:t>
      </w:r>
      <w:r w:rsidRPr="002B7F9C">
        <w:t xml:space="preserve"> realizacji </w:t>
      </w:r>
      <w:r w:rsidR="00A6582F" w:rsidRPr="002B7F9C">
        <w:t>projektu</w:t>
      </w:r>
      <w:r w:rsidRPr="002B7F9C">
        <w:t xml:space="preserve"> przez umieszczenie plakatu </w:t>
      </w:r>
      <w:r w:rsidR="005A2A1B" w:rsidRPr="002B7F9C">
        <w:t>min. A3</w:t>
      </w:r>
      <w:r w:rsidR="008502E5" w:rsidRPr="002B7F9C">
        <w:t xml:space="preserve"> zgodnym z dostarczonym do </w:t>
      </w:r>
      <w:r w:rsidR="00807A6C">
        <w:t>szkół</w:t>
      </w:r>
      <w:r w:rsidR="008502E5" w:rsidRPr="002B7F9C">
        <w:t xml:space="preserve"> wzorem</w:t>
      </w:r>
      <w:r w:rsidR="005A2A1B" w:rsidRPr="002B7F9C">
        <w:t xml:space="preserve">. </w:t>
      </w:r>
      <w:r w:rsidR="00280370" w:rsidRPr="002B7F9C">
        <w:t xml:space="preserve">Plakat może być też wykonany z innego, trwalszego tworzywa lub mieć formę elektronicznego wyświetlacza. </w:t>
      </w:r>
    </w:p>
    <w:p w14:paraId="0DD62EE0" w14:textId="194BB0A8" w:rsidR="00280370" w:rsidRPr="002D660D" w:rsidRDefault="00A31E40" w:rsidP="002D660D">
      <w:pPr>
        <w:ind w:firstLine="708"/>
        <w:rPr>
          <w:b/>
          <w:bCs/>
        </w:rPr>
      </w:pPr>
      <w:r w:rsidRPr="002B7F9C">
        <w:rPr>
          <w:b/>
          <w:bCs/>
        </w:rPr>
        <w:t>Plakat musi być cały czas widoczny w trakcie realizacji projektu oraz zgodny ze standardem</w:t>
      </w:r>
      <w:r w:rsidR="00280370" w:rsidRPr="002B7F9C">
        <w:rPr>
          <w:b/>
          <w:bCs/>
        </w:rPr>
        <w:t xml:space="preserve"> </w:t>
      </w:r>
      <w:r w:rsidR="00F70C3B">
        <w:rPr>
          <w:b/>
          <w:bCs/>
        </w:rPr>
        <w:t xml:space="preserve">minimum na biurze projektu i drzwiach placówki </w:t>
      </w:r>
      <w:r w:rsidR="00280370" w:rsidRPr="002B7F9C">
        <w:rPr>
          <w:b/>
          <w:bCs/>
        </w:rPr>
        <w:t>(wymieniany, jeśli jest uszkodzony, zabrudzony, spłowiały).</w:t>
      </w:r>
    </w:p>
    <w:p w14:paraId="27E59CB9" w14:textId="4477E181" w:rsidR="00836281" w:rsidRPr="002B7F9C" w:rsidRDefault="00836281" w:rsidP="002D660D">
      <w:pPr>
        <w:ind w:firstLine="708"/>
      </w:pPr>
      <w:r w:rsidRPr="002B7F9C">
        <w:t xml:space="preserve">Plakat musi być wyeksponowany w trakcie realizacji </w:t>
      </w:r>
      <w:r w:rsidR="00DD6CDC" w:rsidRPr="002B7F9C">
        <w:t>projektu</w:t>
      </w:r>
      <w:r w:rsidRPr="002B7F9C">
        <w:t xml:space="preserve"> wejściu do budynku lub w </w:t>
      </w:r>
      <w:r w:rsidR="00D37319" w:rsidRPr="002B7F9C">
        <w:t>sekretariacie</w:t>
      </w:r>
      <w:r w:rsidR="005C4217" w:rsidRPr="002B7F9C">
        <w:t xml:space="preserve"> w widocznym miejscu</w:t>
      </w:r>
      <w:r w:rsidRPr="002B7F9C">
        <w:t xml:space="preserve">. </w:t>
      </w:r>
    </w:p>
    <w:p w14:paraId="7AA9FD2D" w14:textId="18E56191" w:rsidR="00F55C8D" w:rsidRPr="002B7F9C" w:rsidRDefault="00D37319" w:rsidP="002D660D">
      <w:pPr>
        <w:ind w:firstLine="708"/>
        <w:rPr>
          <w:b/>
          <w:bCs/>
          <w:spacing w:val="15"/>
        </w:rPr>
      </w:pPr>
      <w:r w:rsidRPr="002B7F9C">
        <w:rPr>
          <w:b/>
          <w:bCs/>
          <w:spacing w:val="15"/>
        </w:rPr>
        <w:t>Plakat podlega kontroli na miejscu.</w:t>
      </w:r>
    </w:p>
    <w:p w14:paraId="6D70FEA6" w14:textId="65B2DDC1" w:rsidR="00DD6CDC" w:rsidRDefault="00A6582F" w:rsidP="002D660D">
      <w:pPr>
        <w:ind w:firstLine="708"/>
        <w:rPr>
          <w:b/>
          <w:bCs/>
          <w:spacing w:val="15"/>
        </w:rPr>
      </w:pPr>
      <w:r w:rsidRPr="002B7F9C">
        <w:rPr>
          <w:b/>
          <w:bCs/>
          <w:spacing w:val="15"/>
        </w:rPr>
        <w:t xml:space="preserve">Dodatkowo stosowane będą inne możliwe plakaty, banery i ulotki, jednak każdorazowo muszą być zgodne z standardem dla projektów </w:t>
      </w:r>
      <w:r w:rsidR="00DD6CDC" w:rsidRPr="002B7F9C">
        <w:rPr>
          <w:b/>
          <w:bCs/>
          <w:spacing w:val="15"/>
        </w:rPr>
        <w:t>EFS+</w:t>
      </w:r>
      <w:r w:rsidRPr="002B7F9C">
        <w:rPr>
          <w:b/>
          <w:bCs/>
          <w:spacing w:val="15"/>
        </w:rPr>
        <w:t>.</w:t>
      </w:r>
    </w:p>
    <w:p w14:paraId="28DB2AB9" w14:textId="495B830C" w:rsidR="00F70C3B" w:rsidRPr="002B7F9C" w:rsidRDefault="00F70C3B" w:rsidP="002D660D">
      <w:pPr>
        <w:ind w:firstLine="708"/>
        <w:rPr>
          <w:b/>
          <w:bCs/>
          <w:spacing w:val="15"/>
        </w:rPr>
      </w:pPr>
      <w:r>
        <w:rPr>
          <w:b/>
          <w:bCs/>
          <w:spacing w:val="15"/>
        </w:rPr>
        <w:t xml:space="preserve">Przed szkołą będzie zamieszczona także tablica z informacją o projekcie w większym rozmiarze, jak dla placówek, które realizują projekt EFS+ i zakupują do projektu sprzęt. </w:t>
      </w:r>
    </w:p>
    <w:p w14:paraId="700A35DF" w14:textId="33999FA8" w:rsidR="00DD6CDC" w:rsidRPr="002B7F9C" w:rsidRDefault="008502E5" w:rsidP="002D660D">
      <w:pPr>
        <w:ind w:firstLine="708"/>
        <w:rPr>
          <w:b/>
          <w:bCs/>
          <w:spacing w:val="15"/>
        </w:rPr>
      </w:pPr>
      <w:r w:rsidRPr="002B7F9C">
        <w:rPr>
          <w:b/>
          <w:bCs/>
          <w:spacing w:val="15"/>
        </w:rPr>
        <w:t>Wszystkie materiały promocyjne i dokumenty tworzone w ramach projektu m</w:t>
      </w:r>
      <w:r w:rsidR="00DD6CDC" w:rsidRPr="002B7F9C">
        <w:rPr>
          <w:b/>
          <w:bCs/>
          <w:spacing w:val="15"/>
        </w:rPr>
        <w:t>uszą zawierać belkę logotypów informującą o dofinansowaniu projektu z Unii Europejskiej:</w:t>
      </w:r>
    </w:p>
    <w:p w14:paraId="5F9CC962" w14:textId="09257B4B" w:rsidR="00A6582F" w:rsidRPr="002B7F9C" w:rsidRDefault="00DD6CDC" w:rsidP="002D660D">
      <w:pPr>
        <w:ind w:firstLine="708"/>
        <w:rPr>
          <w:b/>
          <w:bCs/>
          <w:spacing w:val="15"/>
        </w:rPr>
      </w:pPr>
      <w:r w:rsidRPr="002B7F9C">
        <w:rPr>
          <w:b/>
          <w:bCs/>
          <w:spacing w:val="15"/>
        </w:rPr>
        <w:t>W kolorowych projektach:</w:t>
      </w:r>
    </w:p>
    <w:p w14:paraId="68501EC4" w14:textId="012C33D7" w:rsidR="00A6582F" w:rsidRPr="002B7F9C" w:rsidRDefault="00DD6CDC" w:rsidP="002B7F9C">
      <w:pPr>
        <w:rPr>
          <w:rFonts w:ascii="Arial" w:hAnsi="Arial" w:cs="Arial"/>
          <w:b/>
          <w:bCs/>
          <w:caps/>
          <w:spacing w:val="15"/>
          <w:szCs w:val="24"/>
        </w:rPr>
      </w:pPr>
      <w:r w:rsidRPr="002B7F9C">
        <w:rPr>
          <w:rFonts w:ascii="Arial" w:hAnsi="Arial" w:cs="Arial"/>
          <w:noProof/>
          <w:szCs w:val="24"/>
        </w:rPr>
        <w:drawing>
          <wp:inline distT="0" distB="0" distL="0" distR="0" wp14:anchorId="17CD6EB0" wp14:editId="6B92E50F">
            <wp:extent cx="6134100" cy="647700"/>
            <wp:effectExtent l="0" t="0" r="0" b="0"/>
            <wp:docPr id="1703142907" name="Obraz 2" descr="Obraz to belka zawierająca nazwę programu Fundusze Europejskie dla Śląskiego 2021- 2027, flagę Rzeczpospolitej Polskiej, informację o dofinansowaniu z Unii Europejskiej oraz logo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42907" name="Obraz 2" descr="Obraz to belka zawierająca nazwę programu Fundusze Europejskie dla Śląskiego 2021- 2027, flagę Rzeczpospolitej Polskiej, informację o dofinansowaniu z Unii Europejskiej oraz logo Województwa Śląskiego"/>
                    <pic:cNvPicPr/>
                  </pic:nvPicPr>
                  <pic:blipFill>
                    <a:blip r:embed="rId15"/>
                    <a:stretch>
                      <a:fillRect/>
                    </a:stretch>
                  </pic:blipFill>
                  <pic:spPr>
                    <a:xfrm>
                      <a:off x="0" y="0"/>
                      <a:ext cx="6134100" cy="647700"/>
                    </a:xfrm>
                    <a:prstGeom prst="rect">
                      <a:avLst/>
                    </a:prstGeom>
                  </pic:spPr>
                </pic:pic>
              </a:graphicData>
            </a:graphic>
          </wp:inline>
        </w:drawing>
      </w:r>
    </w:p>
    <w:p w14:paraId="2E2AAC2F" w14:textId="423E45F4" w:rsidR="00A6582F" w:rsidRPr="002D660D" w:rsidRDefault="00A31E40" w:rsidP="002D660D">
      <w:pPr>
        <w:ind w:firstLine="708"/>
        <w:rPr>
          <w:b/>
          <w:bCs/>
        </w:rPr>
      </w:pPr>
      <w:r w:rsidRPr="002D660D">
        <w:rPr>
          <w:b/>
          <w:bCs/>
        </w:rPr>
        <w:t>W projektach drukowanych w skali szarości</w:t>
      </w:r>
      <w:r w:rsidR="00DD6CDC" w:rsidRPr="002D660D">
        <w:rPr>
          <w:b/>
          <w:bCs/>
        </w:rPr>
        <w:t>:</w:t>
      </w:r>
    </w:p>
    <w:p w14:paraId="1384DDCC" w14:textId="19F22330" w:rsidR="00DD6CDC" w:rsidRPr="002B7F9C" w:rsidRDefault="00DD6CDC" w:rsidP="002B7F9C">
      <w:pPr>
        <w:rPr>
          <w:rFonts w:ascii="Arial" w:hAnsi="Arial" w:cs="Arial"/>
          <w:b/>
          <w:bCs/>
          <w:caps/>
          <w:noProof/>
          <w:spacing w:val="15"/>
          <w:szCs w:val="24"/>
        </w:rPr>
      </w:pPr>
      <w:r w:rsidRPr="002B7F9C">
        <w:rPr>
          <w:rFonts w:ascii="Arial" w:hAnsi="Arial" w:cs="Arial"/>
          <w:b/>
          <w:bCs/>
          <w:caps/>
          <w:noProof/>
          <w:spacing w:val="15"/>
          <w:szCs w:val="24"/>
        </w:rPr>
        <w:lastRenderedPageBreak/>
        <w:drawing>
          <wp:inline distT="0" distB="0" distL="0" distR="0" wp14:anchorId="7826243B" wp14:editId="59FF26D1">
            <wp:extent cx="6263640" cy="859790"/>
            <wp:effectExtent l="0" t="0" r="0" b="3810"/>
            <wp:docPr id="1596278375" name="Obraz 3" descr=" Obraz to belka zawierająca nazwę programu Fundusze Europejskie dla Śląskiego 2021- 2027, informację o dofinansowaniu z Unii Europejskiej oraz logo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78375" name="Obraz 3" descr=" Obraz to belka zawierająca nazwę programu Fundusze Europejskie dla Śląskiego 2021- 2027, informację o dofinansowaniu z Unii Europejskiej oraz logo Województwa Śląskiego"/>
                    <pic:cNvPicPr/>
                  </pic:nvPicPr>
                  <pic:blipFill>
                    <a:blip r:embed="rId16"/>
                    <a:stretch>
                      <a:fillRect/>
                    </a:stretch>
                  </pic:blipFill>
                  <pic:spPr>
                    <a:xfrm>
                      <a:off x="0" y="0"/>
                      <a:ext cx="6263640" cy="859790"/>
                    </a:xfrm>
                    <a:prstGeom prst="rect">
                      <a:avLst/>
                    </a:prstGeom>
                  </pic:spPr>
                </pic:pic>
              </a:graphicData>
            </a:graphic>
          </wp:inline>
        </w:drawing>
      </w:r>
    </w:p>
    <w:p w14:paraId="30932180" w14:textId="549A78C7" w:rsidR="00DD6CDC" w:rsidRPr="002B7F9C" w:rsidRDefault="00DD6CDC" w:rsidP="002D660D">
      <w:pPr>
        <w:ind w:firstLine="708"/>
      </w:pPr>
      <w:r w:rsidRPr="002B7F9C">
        <w:t xml:space="preserve">W materiałach internetowych </w:t>
      </w:r>
      <w:r w:rsidR="00E77B37">
        <w:t>(</w:t>
      </w:r>
      <w:proofErr w:type="spellStart"/>
      <w:r w:rsidR="00E77B37">
        <w:t>facebook</w:t>
      </w:r>
      <w:proofErr w:type="spellEnd"/>
      <w:r w:rsidR="00E77B37">
        <w:t xml:space="preserve">, strona szkoły, strona miasta) </w:t>
      </w:r>
      <w:r w:rsidRPr="002B7F9C">
        <w:t>obowiązkowym elementem są hasztagi:</w:t>
      </w:r>
    </w:p>
    <w:p w14:paraId="11138A7A" w14:textId="709A0247" w:rsidR="00DD6CDC" w:rsidRPr="002B7F9C" w:rsidRDefault="00DD6CDC" w:rsidP="002D660D">
      <w:pPr>
        <w:jc w:val="center"/>
        <w:rPr>
          <w:b/>
          <w:bCs/>
        </w:rPr>
      </w:pPr>
      <w:r w:rsidRPr="002B7F9C">
        <w:rPr>
          <w:b/>
          <w:bCs/>
        </w:rPr>
        <w:t>#FunduszeUE #FunduszeEuropejskie</w:t>
      </w:r>
    </w:p>
    <w:p w14:paraId="5B54FC5B" w14:textId="716F1208" w:rsidR="00DD6CDC" w:rsidRPr="002B7F9C" w:rsidRDefault="00DD6CDC" w:rsidP="002D660D">
      <w:pPr>
        <w:rPr>
          <w:b/>
          <w:bCs/>
        </w:rPr>
      </w:pPr>
      <w:r w:rsidRPr="002B7F9C">
        <w:rPr>
          <w:b/>
          <w:bCs/>
        </w:rPr>
        <w:t xml:space="preserve">Pamiętać należy, że w przypadku zestawienia ze sobą na jednej stronie/grafice logotypów unijnych i </w:t>
      </w:r>
      <w:proofErr w:type="spellStart"/>
      <w:r w:rsidRPr="002B7F9C">
        <w:rPr>
          <w:b/>
          <w:bCs/>
        </w:rPr>
        <w:t>loga</w:t>
      </w:r>
      <w:proofErr w:type="spellEnd"/>
      <w:r w:rsidRPr="002B7F9C">
        <w:rPr>
          <w:b/>
          <w:bCs/>
        </w:rPr>
        <w:t xml:space="preserve">/herb </w:t>
      </w:r>
      <w:r w:rsidR="00807A6C">
        <w:rPr>
          <w:b/>
          <w:bCs/>
        </w:rPr>
        <w:t>szkoły</w:t>
      </w:r>
      <w:r w:rsidRPr="002B7F9C">
        <w:rPr>
          <w:b/>
          <w:bCs/>
        </w:rPr>
        <w:t>/miasta - logotypy unijne muszą być większe lub równe logotypom realizatorów i miasta</w:t>
      </w:r>
      <w:r w:rsidR="008502E5" w:rsidRPr="002B7F9C">
        <w:rPr>
          <w:b/>
          <w:bCs/>
        </w:rPr>
        <w:t>/gminy</w:t>
      </w:r>
      <w:r w:rsidRPr="002B7F9C">
        <w:rPr>
          <w:b/>
          <w:bCs/>
        </w:rPr>
        <w:t>.</w:t>
      </w:r>
      <w:r w:rsidR="008502E5" w:rsidRPr="002B7F9C">
        <w:rPr>
          <w:b/>
          <w:bCs/>
        </w:rPr>
        <w:t xml:space="preserve"> Belka logotypów unijnych nie może stykać się lub być łączona w jego pasie zastrzeżonym z innymi grafikami/tekstami. </w:t>
      </w:r>
      <w:r w:rsidRPr="002B7F9C">
        <w:rPr>
          <w:b/>
          <w:bCs/>
        </w:rPr>
        <w:t xml:space="preserve"> </w:t>
      </w:r>
    </w:p>
    <w:sectPr w:rsidR="00DD6CDC" w:rsidRPr="002B7F9C" w:rsidSect="00B70455">
      <w:headerReference w:type="default" r:id="rId17"/>
      <w:footerReference w:type="even" r:id="rId18"/>
      <w:footerReference w:type="default" r:id="rId19"/>
      <w:type w:val="continuous"/>
      <w:pgSz w:w="11906" w:h="16838"/>
      <w:pgMar w:top="1316" w:right="1021" w:bottom="1021" w:left="1021" w:header="283" w:footer="323"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87B3D" w14:textId="77777777" w:rsidR="00285D24" w:rsidRDefault="00285D24" w:rsidP="008F4B0C">
      <w:pPr>
        <w:spacing w:before="0" w:after="0" w:line="240" w:lineRule="auto"/>
      </w:pPr>
      <w:r>
        <w:separator/>
      </w:r>
    </w:p>
  </w:endnote>
  <w:endnote w:type="continuationSeparator" w:id="0">
    <w:p w14:paraId="1C7BCBD7" w14:textId="77777777" w:rsidR="00285D24" w:rsidRDefault="00285D24" w:rsidP="008F4B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Tekst podstawo">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680278375"/>
      <w:docPartObj>
        <w:docPartGallery w:val="Page Numbers (Bottom of Page)"/>
        <w:docPartUnique/>
      </w:docPartObj>
    </w:sdtPr>
    <w:sdtContent>
      <w:p w14:paraId="457EE51F" w14:textId="2634AD62" w:rsidR="005C4217" w:rsidRDefault="005C4217" w:rsidP="005A294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CDECB39" w14:textId="77777777" w:rsidR="005C4217" w:rsidRDefault="005C4217" w:rsidP="005C421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5F4A1" w14:textId="267CD1EB" w:rsidR="004921A7" w:rsidRDefault="004921A7" w:rsidP="005C421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16363" w14:textId="77777777" w:rsidR="00285D24" w:rsidRDefault="00285D24" w:rsidP="008F4B0C">
      <w:pPr>
        <w:spacing w:before="0" w:after="0" w:line="240" w:lineRule="auto"/>
      </w:pPr>
      <w:r>
        <w:separator/>
      </w:r>
    </w:p>
  </w:footnote>
  <w:footnote w:type="continuationSeparator" w:id="0">
    <w:p w14:paraId="05E21364" w14:textId="77777777" w:rsidR="00285D24" w:rsidRDefault="00285D24" w:rsidP="008F4B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0A33" w14:textId="5EE178A0" w:rsidR="004921A7" w:rsidRDefault="005C4217">
    <w:pPr>
      <w:pStyle w:val="Nagwek"/>
    </w:pPr>
    <w:r>
      <w:rPr>
        <w:noProof/>
      </w:rPr>
      <mc:AlternateContent>
        <mc:Choice Requires="wps">
          <w:drawing>
            <wp:anchor distT="0" distB="0" distL="114300" distR="114300" simplePos="0" relativeHeight="251680768" behindDoc="0" locked="0" layoutInCell="1" allowOverlap="1" wp14:anchorId="7685EA44" wp14:editId="55EB1919">
              <wp:simplePos x="0" y="0"/>
              <wp:positionH relativeFrom="column">
                <wp:posOffset>-37646</wp:posOffset>
              </wp:positionH>
              <wp:positionV relativeFrom="paragraph">
                <wp:posOffset>870494</wp:posOffset>
              </wp:positionV>
              <wp:extent cx="6126480" cy="0"/>
              <wp:effectExtent l="0" t="0" r="7620" b="12700"/>
              <wp:wrapNone/>
              <wp:docPr id="1686036983" name="Łącznik prosty 5"/>
              <wp:cNvGraphicFramePr/>
              <a:graphic xmlns:a="http://schemas.openxmlformats.org/drawingml/2006/main">
                <a:graphicData uri="http://schemas.microsoft.com/office/word/2010/wordprocessingShape">
                  <wps:wsp>
                    <wps:cNvCnPr/>
                    <wps:spPr>
                      <a:xfrm>
                        <a:off x="0" y="0"/>
                        <a:ext cx="612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0FBE61" id="Łącznik prosty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5pt,68.55pt" to="479.4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" strokecolor="#91c233 [3044]"/>
          </w:pict>
        </mc:Fallback>
      </mc:AlternateContent>
    </w:r>
    <w:r w:rsidR="000108C9">
      <w:rPr>
        <w:noProof/>
      </w:rPr>
      <w:drawing>
        <wp:inline distT="0" distB="0" distL="0" distR="0" wp14:anchorId="42BBFA37" wp14:editId="4793D6E3">
          <wp:extent cx="6253298" cy="658381"/>
          <wp:effectExtent l="0" t="0" r="0" b="2540"/>
          <wp:docPr id="704814537" name="Obraz 4" descr="Obraz to belka zawierająca nazwę programu Fundusze Europejskie dla Śląskiego 2021- 2027, flagę Rzeczpospolitej Polskiej, informację o dofinansowaniu z Unii Europejskiej oraz logo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14537" name="Obraz 4" descr="Obraz to belka zawierająca nazwę programu Fundusze Europejskie dla Śląskiego 2021- 2027, flagę Rzeczpospolitej Polskiej, informację o dofinansowaniu z Unii Europejskiej oraz logo Województwa Śląskiego"/>
                  <pic:cNvPicPr/>
                </pic:nvPicPr>
                <pic:blipFill>
                  <a:blip r:embed="rId1"/>
                  <a:stretch>
                    <a:fillRect/>
                  </a:stretch>
                </pic:blipFill>
                <pic:spPr>
                  <a:xfrm>
                    <a:off x="0" y="0"/>
                    <a:ext cx="6281815" cy="66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DCFAE7A0"/>
    <w:name w:val="WW8Num2"/>
    <w:lvl w:ilvl="0">
      <w:start w:val="1"/>
      <w:numFmt w:val="decimal"/>
      <w:lvlText w:val="%1."/>
      <w:lvlJc w:val="left"/>
      <w:pPr>
        <w:tabs>
          <w:tab w:val="num" w:pos="360"/>
        </w:tabs>
        <w:ind w:left="360" w:hanging="360"/>
      </w:pPr>
      <w:rPr>
        <w:rFonts w:ascii="Calibri Light" w:eastAsia="Times New Roman" w:hAnsi="Calibri Light" w:cs="Times New Roman" w:hint="default"/>
      </w:rPr>
    </w:lvl>
  </w:abstractNum>
  <w:abstractNum w:abstractNumId="1" w15:restartNumberingAfterBreak="0">
    <w:nsid w:val="02924EB1"/>
    <w:multiLevelType w:val="hybridMultilevel"/>
    <w:tmpl w:val="4D089F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CD1AB9"/>
    <w:multiLevelType w:val="hybridMultilevel"/>
    <w:tmpl w:val="8500B65E"/>
    <w:lvl w:ilvl="0" w:tplc="FFFFFFF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1231B6E"/>
    <w:multiLevelType w:val="hybridMultilevel"/>
    <w:tmpl w:val="DD98A2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1A50C3"/>
    <w:multiLevelType w:val="hybridMultilevel"/>
    <w:tmpl w:val="28B06F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03F5994"/>
    <w:multiLevelType w:val="hybridMultilevel"/>
    <w:tmpl w:val="793088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B1203D8"/>
    <w:multiLevelType w:val="hybridMultilevel"/>
    <w:tmpl w:val="6BB214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D49062F"/>
    <w:multiLevelType w:val="hybridMultilevel"/>
    <w:tmpl w:val="E2FA4B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1136D6D"/>
    <w:multiLevelType w:val="hybridMultilevel"/>
    <w:tmpl w:val="761C9F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4821BBE"/>
    <w:multiLevelType w:val="multilevel"/>
    <w:tmpl w:val="7F1CFB92"/>
    <w:styleLink w:val="Biecalist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FCB14C2"/>
    <w:multiLevelType w:val="hybridMultilevel"/>
    <w:tmpl w:val="37C856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11F7F9F"/>
    <w:multiLevelType w:val="hybridMultilevel"/>
    <w:tmpl w:val="7938DD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2272090"/>
    <w:multiLevelType w:val="hybridMultilevel"/>
    <w:tmpl w:val="302A2D4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42AE4170"/>
    <w:multiLevelType w:val="hybridMultilevel"/>
    <w:tmpl w:val="4580C5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C6D263F"/>
    <w:multiLevelType w:val="hybridMultilevel"/>
    <w:tmpl w:val="12E08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D7B2902"/>
    <w:multiLevelType w:val="hybridMultilevel"/>
    <w:tmpl w:val="BE625D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EDA4875"/>
    <w:multiLevelType w:val="hybridMultilevel"/>
    <w:tmpl w:val="6E6C8D9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41E4849"/>
    <w:multiLevelType w:val="hybridMultilevel"/>
    <w:tmpl w:val="CB3AE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6890FFA"/>
    <w:multiLevelType w:val="hybridMultilevel"/>
    <w:tmpl w:val="3F1A2A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8E51C9C"/>
    <w:multiLevelType w:val="hybridMultilevel"/>
    <w:tmpl w:val="6958E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93C10A4"/>
    <w:multiLevelType w:val="hybridMultilevel"/>
    <w:tmpl w:val="1A9879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28" w15:restartNumberingAfterBreak="0">
    <w:nsid w:val="660639FA"/>
    <w:multiLevelType w:val="multilevel"/>
    <w:tmpl w:val="5CCEA28E"/>
    <w:styleLink w:val="Biecalista2"/>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93A201D"/>
    <w:multiLevelType w:val="hybridMultilevel"/>
    <w:tmpl w:val="8FEA7F3C"/>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981A99B2">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9EA7185"/>
    <w:multiLevelType w:val="hybridMultilevel"/>
    <w:tmpl w:val="B046FA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A871DAA"/>
    <w:multiLevelType w:val="hybridMultilevel"/>
    <w:tmpl w:val="8DFECE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B625D26"/>
    <w:multiLevelType w:val="hybridMultilevel"/>
    <w:tmpl w:val="938C09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E0A3405"/>
    <w:multiLevelType w:val="multilevel"/>
    <w:tmpl w:val="9AD2D4A6"/>
    <w:styleLink w:val="Biecalista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041434C"/>
    <w:multiLevelType w:val="hybridMultilevel"/>
    <w:tmpl w:val="E690AC2C"/>
    <w:lvl w:ilvl="0" w:tplc="28BAECF4">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0E37B9A"/>
    <w:multiLevelType w:val="hybridMultilevel"/>
    <w:tmpl w:val="3AE0F0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6D8081A"/>
    <w:multiLevelType w:val="hybridMultilevel"/>
    <w:tmpl w:val="F0347A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8" w15:restartNumberingAfterBreak="0">
    <w:nsid w:val="79CB34E8"/>
    <w:multiLevelType w:val="hybridMultilevel"/>
    <w:tmpl w:val="0B225FA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1682EFB6">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C68770F"/>
    <w:multiLevelType w:val="hybridMultilevel"/>
    <w:tmpl w:val="9B3AA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670379775">
    <w:abstractNumId w:val="27"/>
  </w:num>
  <w:num w:numId="2" w16cid:durableId="1649046696">
    <w:abstractNumId w:val="6"/>
  </w:num>
  <w:num w:numId="3" w16cid:durableId="500896239">
    <w:abstractNumId w:val="4"/>
  </w:num>
  <w:num w:numId="4" w16cid:durableId="160513740">
    <w:abstractNumId w:val="38"/>
  </w:num>
  <w:num w:numId="5" w16cid:durableId="760371359">
    <w:abstractNumId w:val="10"/>
  </w:num>
  <w:num w:numId="6" w16cid:durableId="343283292">
    <w:abstractNumId w:val="29"/>
  </w:num>
  <w:num w:numId="7" w16cid:durableId="1900241536">
    <w:abstractNumId w:val="37"/>
  </w:num>
  <w:num w:numId="8" w16cid:durableId="1059473153">
    <w:abstractNumId w:val="18"/>
  </w:num>
  <w:num w:numId="9" w16cid:durableId="1203327592">
    <w:abstractNumId w:val="33"/>
  </w:num>
  <w:num w:numId="10" w16cid:durableId="635792808">
    <w:abstractNumId w:val="28"/>
  </w:num>
  <w:num w:numId="11" w16cid:durableId="1232886484">
    <w:abstractNumId w:val="13"/>
  </w:num>
  <w:num w:numId="12" w16cid:durableId="1336878022">
    <w:abstractNumId w:val="3"/>
  </w:num>
  <w:num w:numId="13" w16cid:durableId="1709182166">
    <w:abstractNumId w:val="40"/>
  </w:num>
  <w:num w:numId="14" w16cid:durableId="1732343012">
    <w:abstractNumId w:val="20"/>
  </w:num>
  <w:num w:numId="15" w16cid:durableId="656567334">
    <w:abstractNumId w:val="21"/>
  </w:num>
  <w:num w:numId="16" w16cid:durableId="1582449135">
    <w:abstractNumId w:val="12"/>
  </w:num>
  <w:num w:numId="17" w16cid:durableId="198012900">
    <w:abstractNumId w:val="15"/>
  </w:num>
  <w:num w:numId="18" w16cid:durableId="1123306127">
    <w:abstractNumId w:val="7"/>
  </w:num>
  <w:num w:numId="19" w16cid:durableId="89012776">
    <w:abstractNumId w:val="23"/>
  </w:num>
  <w:num w:numId="20" w16cid:durableId="515651943">
    <w:abstractNumId w:val="26"/>
  </w:num>
  <w:num w:numId="21" w16cid:durableId="1714770334">
    <w:abstractNumId w:val="32"/>
  </w:num>
  <w:num w:numId="22" w16cid:durableId="1526402323">
    <w:abstractNumId w:val="2"/>
  </w:num>
  <w:num w:numId="23" w16cid:durableId="2133553271">
    <w:abstractNumId w:val="19"/>
  </w:num>
  <w:num w:numId="24" w16cid:durableId="1614707965">
    <w:abstractNumId w:val="17"/>
  </w:num>
  <w:num w:numId="25" w16cid:durableId="1126578636">
    <w:abstractNumId w:val="36"/>
  </w:num>
  <w:num w:numId="26" w16cid:durableId="655573436">
    <w:abstractNumId w:val="39"/>
  </w:num>
  <w:num w:numId="27" w16cid:durableId="1302072978">
    <w:abstractNumId w:val="8"/>
  </w:num>
  <w:num w:numId="28" w16cid:durableId="593979724">
    <w:abstractNumId w:val="25"/>
  </w:num>
  <w:num w:numId="29" w16cid:durableId="2018581711">
    <w:abstractNumId w:val="24"/>
  </w:num>
  <w:num w:numId="30" w16cid:durableId="1688748993">
    <w:abstractNumId w:val="1"/>
  </w:num>
  <w:num w:numId="31" w16cid:durableId="72362498">
    <w:abstractNumId w:val="22"/>
  </w:num>
  <w:num w:numId="32" w16cid:durableId="1347097636">
    <w:abstractNumId w:val="31"/>
  </w:num>
  <w:num w:numId="33" w16cid:durableId="1037897607">
    <w:abstractNumId w:val="30"/>
  </w:num>
  <w:num w:numId="34" w16cid:durableId="1616331731">
    <w:abstractNumId w:val="9"/>
  </w:num>
  <w:num w:numId="35" w16cid:durableId="380708873">
    <w:abstractNumId w:val="5"/>
  </w:num>
  <w:num w:numId="36" w16cid:durableId="826748081">
    <w:abstractNumId w:val="11"/>
  </w:num>
  <w:num w:numId="37" w16cid:durableId="2130977725">
    <w:abstractNumId w:val="14"/>
  </w:num>
  <w:num w:numId="38" w16cid:durableId="944769380">
    <w:abstractNumId w:val="35"/>
  </w:num>
  <w:num w:numId="39" w16cid:durableId="1780028840">
    <w:abstractNumId w:val="34"/>
  </w:num>
  <w:num w:numId="40" w16cid:durableId="2068600158">
    <w:abstractNumId w:val="1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D92"/>
    <w:rsid w:val="00000F85"/>
    <w:rsid w:val="00003468"/>
    <w:rsid w:val="0001034C"/>
    <w:rsid w:val="000108C9"/>
    <w:rsid w:val="0002708C"/>
    <w:rsid w:val="00041CD7"/>
    <w:rsid w:val="00042B2B"/>
    <w:rsid w:val="000433EA"/>
    <w:rsid w:val="00043A04"/>
    <w:rsid w:val="00060BBE"/>
    <w:rsid w:val="00076D71"/>
    <w:rsid w:val="00081865"/>
    <w:rsid w:val="0008200E"/>
    <w:rsid w:val="00082FFB"/>
    <w:rsid w:val="000837CA"/>
    <w:rsid w:val="00085224"/>
    <w:rsid w:val="00086553"/>
    <w:rsid w:val="00087256"/>
    <w:rsid w:val="00090B74"/>
    <w:rsid w:val="00090D25"/>
    <w:rsid w:val="00091E8B"/>
    <w:rsid w:val="00093105"/>
    <w:rsid w:val="000A62D3"/>
    <w:rsid w:val="000B2890"/>
    <w:rsid w:val="000C1FDF"/>
    <w:rsid w:val="000C7FCB"/>
    <w:rsid w:val="000D1B69"/>
    <w:rsid w:val="000D5A2D"/>
    <w:rsid w:val="000D64E0"/>
    <w:rsid w:val="000D658B"/>
    <w:rsid w:val="000D6C8E"/>
    <w:rsid w:val="000E022A"/>
    <w:rsid w:val="000E06EA"/>
    <w:rsid w:val="000E4742"/>
    <w:rsid w:val="000E5188"/>
    <w:rsid w:val="000E7A02"/>
    <w:rsid w:val="000F2801"/>
    <w:rsid w:val="000F589C"/>
    <w:rsid w:val="00100760"/>
    <w:rsid w:val="00104295"/>
    <w:rsid w:val="00105581"/>
    <w:rsid w:val="00106F75"/>
    <w:rsid w:val="0011082C"/>
    <w:rsid w:val="001153F0"/>
    <w:rsid w:val="00121F41"/>
    <w:rsid w:val="00127F32"/>
    <w:rsid w:val="00133D15"/>
    <w:rsid w:val="001458C3"/>
    <w:rsid w:val="001474D1"/>
    <w:rsid w:val="00150188"/>
    <w:rsid w:val="00154D11"/>
    <w:rsid w:val="00160D92"/>
    <w:rsid w:val="00165F54"/>
    <w:rsid w:val="00166625"/>
    <w:rsid w:val="001719E9"/>
    <w:rsid w:val="001818CD"/>
    <w:rsid w:val="00186F4F"/>
    <w:rsid w:val="00192384"/>
    <w:rsid w:val="00196723"/>
    <w:rsid w:val="001B47F5"/>
    <w:rsid w:val="001C0980"/>
    <w:rsid w:val="001C2D53"/>
    <w:rsid w:val="001C3D8A"/>
    <w:rsid w:val="001D0401"/>
    <w:rsid w:val="001E15D5"/>
    <w:rsid w:val="001E22C1"/>
    <w:rsid w:val="001E28DE"/>
    <w:rsid w:val="001E4317"/>
    <w:rsid w:val="00203DBA"/>
    <w:rsid w:val="00225468"/>
    <w:rsid w:val="00230F43"/>
    <w:rsid w:val="00233EDF"/>
    <w:rsid w:val="002426CD"/>
    <w:rsid w:val="00256522"/>
    <w:rsid w:val="00256DCF"/>
    <w:rsid w:val="002619B8"/>
    <w:rsid w:val="00265EE4"/>
    <w:rsid w:val="00267D8C"/>
    <w:rsid w:val="00274A48"/>
    <w:rsid w:val="00280370"/>
    <w:rsid w:val="002847DA"/>
    <w:rsid w:val="00285D24"/>
    <w:rsid w:val="0028780A"/>
    <w:rsid w:val="00296E2F"/>
    <w:rsid w:val="002975BF"/>
    <w:rsid w:val="002A305D"/>
    <w:rsid w:val="002A786D"/>
    <w:rsid w:val="002B68B6"/>
    <w:rsid w:val="002B7F9C"/>
    <w:rsid w:val="002C0536"/>
    <w:rsid w:val="002C222D"/>
    <w:rsid w:val="002C2ADE"/>
    <w:rsid w:val="002C6185"/>
    <w:rsid w:val="002D0429"/>
    <w:rsid w:val="002D53C1"/>
    <w:rsid w:val="002D660D"/>
    <w:rsid w:val="003116C7"/>
    <w:rsid w:val="003151F6"/>
    <w:rsid w:val="003171BC"/>
    <w:rsid w:val="00320A93"/>
    <w:rsid w:val="00321D49"/>
    <w:rsid w:val="003225BC"/>
    <w:rsid w:val="00323FDA"/>
    <w:rsid w:val="003252EA"/>
    <w:rsid w:val="0032739C"/>
    <w:rsid w:val="003357D1"/>
    <w:rsid w:val="00337111"/>
    <w:rsid w:val="00341AF3"/>
    <w:rsid w:val="00342FB1"/>
    <w:rsid w:val="003445A7"/>
    <w:rsid w:val="00362248"/>
    <w:rsid w:val="00362A6B"/>
    <w:rsid w:val="00377328"/>
    <w:rsid w:val="00382400"/>
    <w:rsid w:val="00391238"/>
    <w:rsid w:val="003A2B4C"/>
    <w:rsid w:val="003A2CAA"/>
    <w:rsid w:val="003B56A0"/>
    <w:rsid w:val="003C43F0"/>
    <w:rsid w:val="003C7D39"/>
    <w:rsid w:val="003D7CDA"/>
    <w:rsid w:val="003E0D0B"/>
    <w:rsid w:val="003E6A7E"/>
    <w:rsid w:val="003F1E15"/>
    <w:rsid w:val="003F542A"/>
    <w:rsid w:val="003F6B91"/>
    <w:rsid w:val="00403517"/>
    <w:rsid w:val="00405203"/>
    <w:rsid w:val="0040532E"/>
    <w:rsid w:val="0040696C"/>
    <w:rsid w:val="0041165C"/>
    <w:rsid w:val="004129DF"/>
    <w:rsid w:val="00421963"/>
    <w:rsid w:val="0042351A"/>
    <w:rsid w:val="004239AC"/>
    <w:rsid w:val="00431C7B"/>
    <w:rsid w:val="00432E44"/>
    <w:rsid w:val="00433F06"/>
    <w:rsid w:val="004364EE"/>
    <w:rsid w:val="00437B66"/>
    <w:rsid w:val="0044164F"/>
    <w:rsid w:val="0044600F"/>
    <w:rsid w:val="00446BA4"/>
    <w:rsid w:val="00455CF9"/>
    <w:rsid w:val="004661AE"/>
    <w:rsid w:val="0046751E"/>
    <w:rsid w:val="00482CA0"/>
    <w:rsid w:val="00484348"/>
    <w:rsid w:val="00487CC8"/>
    <w:rsid w:val="004921A7"/>
    <w:rsid w:val="004A1A8A"/>
    <w:rsid w:val="004A73A4"/>
    <w:rsid w:val="004B1250"/>
    <w:rsid w:val="004C0F05"/>
    <w:rsid w:val="004C4AAD"/>
    <w:rsid w:val="004D2977"/>
    <w:rsid w:val="004E02AF"/>
    <w:rsid w:val="004F0368"/>
    <w:rsid w:val="004F1C37"/>
    <w:rsid w:val="00504317"/>
    <w:rsid w:val="005046C7"/>
    <w:rsid w:val="0052572B"/>
    <w:rsid w:val="00531599"/>
    <w:rsid w:val="00535D62"/>
    <w:rsid w:val="00541664"/>
    <w:rsid w:val="0054293E"/>
    <w:rsid w:val="005439E0"/>
    <w:rsid w:val="005450CD"/>
    <w:rsid w:val="00547C7C"/>
    <w:rsid w:val="0055446B"/>
    <w:rsid w:val="00555F8F"/>
    <w:rsid w:val="00563969"/>
    <w:rsid w:val="005655D0"/>
    <w:rsid w:val="00566D2C"/>
    <w:rsid w:val="00576C6A"/>
    <w:rsid w:val="00584BAB"/>
    <w:rsid w:val="005979CE"/>
    <w:rsid w:val="005A2A1B"/>
    <w:rsid w:val="005B01DA"/>
    <w:rsid w:val="005B5191"/>
    <w:rsid w:val="005C4217"/>
    <w:rsid w:val="005F398E"/>
    <w:rsid w:val="00605049"/>
    <w:rsid w:val="0061483F"/>
    <w:rsid w:val="00614CBB"/>
    <w:rsid w:val="00621273"/>
    <w:rsid w:val="00624A52"/>
    <w:rsid w:val="00624DCC"/>
    <w:rsid w:val="006437CF"/>
    <w:rsid w:val="00643AFA"/>
    <w:rsid w:val="00647C88"/>
    <w:rsid w:val="0067682C"/>
    <w:rsid w:val="00677E5E"/>
    <w:rsid w:val="00695657"/>
    <w:rsid w:val="006965C4"/>
    <w:rsid w:val="006A3A67"/>
    <w:rsid w:val="006B48C0"/>
    <w:rsid w:val="006C1C53"/>
    <w:rsid w:val="006C2593"/>
    <w:rsid w:val="006C27F4"/>
    <w:rsid w:val="006F1425"/>
    <w:rsid w:val="006F2844"/>
    <w:rsid w:val="0071581D"/>
    <w:rsid w:val="00717E79"/>
    <w:rsid w:val="00743D08"/>
    <w:rsid w:val="00756B27"/>
    <w:rsid w:val="00760CA5"/>
    <w:rsid w:val="00764E7F"/>
    <w:rsid w:val="00787E63"/>
    <w:rsid w:val="00791018"/>
    <w:rsid w:val="00794FD3"/>
    <w:rsid w:val="00795D4A"/>
    <w:rsid w:val="007A1F68"/>
    <w:rsid w:val="007A27C1"/>
    <w:rsid w:val="007B76D5"/>
    <w:rsid w:val="007C440E"/>
    <w:rsid w:val="007C527E"/>
    <w:rsid w:val="007C5E40"/>
    <w:rsid w:val="007D26C9"/>
    <w:rsid w:val="007D4E23"/>
    <w:rsid w:val="007E008A"/>
    <w:rsid w:val="007E4267"/>
    <w:rsid w:val="007F2079"/>
    <w:rsid w:val="007F3628"/>
    <w:rsid w:val="00802606"/>
    <w:rsid w:val="0080377F"/>
    <w:rsid w:val="0080392F"/>
    <w:rsid w:val="00807442"/>
    <w:rsid w:val="00807A6C"/>
    <w:rsid w:val="0081167A"/>
    <w:rsid w:val="00813A3E"/>
    <w:rsid w:val="008204F9"/>
    <w:rsid w:val="008218F2"/>
    <w:rsid w:val="00822149"/>
    <w:rsid w:val="008239D0"/>
    <w:rsid w:val="00826643"/>
    <w:rsid w:val="00826DC1"/>
    <w:rsid w:val="00831F73"/>
    <w:rsid w:val="00836281"/>
    <w:rsid w:val="008502E5"/>
    <w:rsid w:val="00851CB4"/>
    <w:rsid w:val="008569A8"/>
    <w:rsid w:val="00860486"/>
    <w:rsid w:val="00860B04"/>
    <w:rsid w:val="008736FE"/>
    <w:rsid w:val="008800FF"/>
    <w:rsid w:val="008833DF"/>
    <w:rsid w:val="008948C1"/>
    <w:rsid w:val="00895256"/>
    <w:rsid w:val="00895A26"/>
    <w:rsid w:val="00897A29"/>
    <w:rsid w:val="008A483A"/>
    <w:rsid w:val="008B0120"/>
    <w:rsid w:val="008C22FD"/>
    <w:rsid w:val="008C28DB"/>
    <w:rsid w:val="008C3E86"/>
    <w:rsid w:val="008D58F8"/>
    <w:rsid w:val="008E17BB"/>
    <w:rsid w:val="008E397F"/>
    <w:rsid w:val="008F0455"/>
    <w:rsid w:val="008F358C"/>
    <w:rsid w:val="008F4B0C"/>
    <w:rsid w:val="008F4E7B"/>
    <w:rsid w:val="008F4E7F"/>
    <w:rsid w:val="008F72BB"/>
    <w:rsid w:val="008F7B1F"/>
    <w:rsid w:val="00904934"/>
    <w:rsid w:val="009144EB"/>
    <w:rsid w:val="00915F23"/>
    <w:rsid w:val="00940FD2"/>
    <w:rsid w:val="00941165"/>
    <w:rsid w:val="00946ECC"/>
    <w:rsid w:val="009546DA"/>
    <w:rsid w:val="00960254"/>
    <w:rsid w:val="00961EF4"/>
    <w:rsid w:val="00966FFA"/>
    <w:rsid w:val="00981C94"/>
    <w:rsid w:val="0098393B"/>
    <w:rsid w:val="009920B0"/>
    <w:rsid w:val="0099278D"/>
    <w:rsid w:val="009A2C98"/>
    <w:rsid w:val="009A2DFA"/>
    <w:rsid w:val="009B404C"/>
    <w:rsid w:val="009C6CAC"/>
    <w:rsid w:val="009E3349"/>
    <w:rsid w:val="009E346A"/>
    <w:rsid w:val="009E54FF"/>
    <w:rsid w:val="00A03015"/>
    <w:rsid w:val="00A039FE"/>
    <w:rsid w:val="00A04406"/>
    <w:rsid w:val="00A052AB"/>
    <w:rsid w:val="00A12354"/>
    <w:rsid w:val="00A169F2"/>
    <w:rsid w:val="00A171AE"/>
    <w:rsid w:val="00A270DF"/>
    <w:rsid w:val="00A31E40"/>
    <w:rsid w:val="00A35FED"/>
    <w:rsid w:val="00A4525E"/>
    <w:rsid w:val="00A538B1"/>
    <w:rsid w:val="00A6582F"/>
    <w:rsid w:val="00A6590A"/>
    <w:rsid w:val="00A66D9A"/>
    <w:rsid w:val="00A7442B"/>
    <w:rsid w:val="00A779D5"/>
    <w:rsid w:val="00A82563"/>
    <w:rsid w:val="00A84CD3"/>
    <w:rsid w:val="00A9061C"/>
    <w:rsid w:val="00A958C8"/>
    <w:rsid w:val="00A9624E"/>
    <w:rsid w:val="00AA2732"/>
    <w:rsid w:val="00AB06B1"/>
    <w:rsid w:val="00AB0E2D"/>
    <w:rsid w:val="00AD1667"/>
    <w:rsid w:val="00AD2389"/>
    <w:rsid w:val="00AD2D5A"/>
    <w:rsid w:val="00AD63F7"/>
    <w:rsid w:val="00AF1EAF"/>
    <w:rsid w:val="00B01D6B"/>
    <w:rsid w:val="00B17443"/>
    <w:rsid w:val="00B203C7"/>
    <w:rsid w:val="00B2079F"/>
    <w:rsid w:val="00B25CE0"/>
    <w:rsid w:val="00B32052"/>
    <w:rsid w:val="00B3524A"/>
    <w:rsid w:val="00B373FA"/>
    <w:rsid w:val="00B37585"/>
    <w:rsid w:val="00B375BB"/>
    <w:rsid w:val="00B41CBB"/>
    <w:rsid w:val="00B4546E"/>
    <w:rsid w:val="00B527D3"/>
    <w:rsid w:val="00B57BEB"/>
    <w:rsid w:val="00B624DA"/>
    <w:rsid w:val="00B65979"/>
    <w:rsid w:val="00B66268"/>
    <w:rsid w:val="00B66790"/>
    <w:rsid w:val="00B70455"/>
    <w:rsid w:val="00B70E8E"/>
    <w:rsid w:val="00B75AFA"/>
    <w:rsid w:val="00B76176"/>
    <w:rsid w:val="00B76850"/>
    <w:rsid w:val="00B77DA9"/>
    <w:rsid w:val="00B84151"/>
    <w:rsid w:val="00B84DE9"/>
    <w:rsid w:val="00B86070"/>
    <w:rsid w:val="00B91087"/>
    <w:rsid w:val="00B92CC8"/>
    <w:rsid w:val="00BA35CF"/>
    <w:rsid w:val="00BB1567"/>
    <w:rsid w:val="00BB7DF0"/>
    <w:rsid w:val="00BC072C"/>
    <w:rsid w:val="00BC29D7"/>
    <w:rsid w:val="00BC42AB"/>
    <w:rsid w:val="00BD066F"/>
    <w:rsid w:val="00BD766F"/>
    <w:rsid w:val="00BE0CCF"/>
    <w:rsid w:val="00BE12A3"/>
    <w:rsid w:val="00BE6DF3"/>
    <w:rsid w:val="00BF37A9"/>
    <w:rsid w:val="00BF3D0F"/>
    <w:rsid w:val="00BF72C0"/>
    <w:rsid w:val="00C03445"/>
    <w:rsid w:val="00C07AA6"/>
    <w:rsid w:val="00C20153"/>
    <w:rsid w:val="00C211AE"/>
    <w:rsid w:val="00C23917"/>
    <w:rsid w:val="00C27003"/>
    <w:rsid w:val="00C3060A"/>
    <w:rsid w:val="00C33F88"/>
    <w:rsid w:val="00C36975"/>
    <w:rsid w:val="00C36EDC"/>
    <w:rsid w:val="00C457D2"/>
    <w:rsid w:val="00C47CED"/>
    <w:rsid w:val="00C525A5"/>
    <w:rsid w:val="00C52708"/>
    <w:rsid w:val="00C52E33"/>
    <w:rsid w:val="00C671E6"/>
    <w:rsid w:val="00C75E3F"/>
    <w:rsid w:val="00C84860"/>
    <w:rsid w:val="00C86DE9"/>
    <w:rsid w:val="00C87E6C"/>
    <w:rsid w:val="00C91B51"/>
    <w:rsid w:val="00C9287B"/>
    <w:rsid w:val="00C94C5B"/>
    <w:rsid w:val="00CA4A5B"/>
    <w:rsid w:val="00CA4E57"/>
    <w:rsid w:val="00CB1811"/>
    <w:rsid w:val="00CC3509"/>
    <w:rsid w:val="00CC5196"/>
    <w:rsid w:val="00CD0B3B"/>
    <w:rsid w:val="00CD1F33"/>
    <w:rsid w:val="00CD349D"/>
    <w:rsid w:val="00CD3994"/>
    <w:rsid w:val="00CE7E47"/>
    <w:rsid w:val="00CF1325"/>
    <w:rsid w:val="00CF2736"/>
    <w:rsid w:val="00CF2F11"/>
    <w:rsid w:val="00CF5FFE"/>
    <w:rsid w:val="00CF6EC8"/>
    <w:rsid w:val="00D07433"/>
    <w:rsid w:val="00D3371C"/>
    <w:rsid w:val="00D33C46"/>
    <w:rsid w:val="00D33E95"/>
    <w:rsid w:val="00D344DB"/>
    <w:rsid w:val="00D3554C"/>
    <w:rsid w:val="00D37319"/>
    <w:rsid w:val="00D50EFD"/>
    <w:rsid w:val="00D721DA"/>
    <w:rsid w:val="00D800EE"/>
    <w:rsid w:val="00D84B57"/>
    <w:rsid w:val="00D909C7"/>
    <w:rsid w:val="00D90BF2"/>
    <w:rsid w:val="00DA70C5"/>
    <w:rsid w:val="00DB6D10"/>
    <w:rsid w:val="00DC4CF3"/>
    <w:rsid w:val="00DD6CDC"/>
    <w:rsid w:val="00DD7C49"/>
    <w:rsid w:val="00DE7298"/>
    <w:rsid w:val="00DE763B"/>
    <w:rsid w:val="00DF03D9"/>
    <w:rsid w:val="00DF06F6"/>
    <w:rsid w:val="00E02F6F"/>
    <w:rsid w:val="00E062F5"/>
    <w:rsid w:val="00E13E05"/>
    <w:rsid w:val="00E14663"/>
    <w:rsid w:val="00E14709"/>
    <w:rsid w:val="00E25B7B"/>
    <w:rsid w:val="00E3316A"/>
    <w:rsid w:val="00E36501"/>
    <w:rsid w:val="00E423D4"/>
    <w:rsid w:val="00E432E4"/>
    <w:rsid w:val="00E52274"/>
    <w:rsid w:val="00E53F63"/>
    <w:rsid w:val="00E55ABE"/>
    <w:rsid w:val="00E6032F"/>
    <w:rsid w:val="00E74164"/>
    <w:rsid w:val="00E74772"/>
    <w:rsid w:val="00E758DD"/>
    <w:rsid w:val="00E77B37"/>
    <w:rsid w:val="00E829E8"/>
    <w:rsid w:val="00E84118"/>
    <w:rsid w:val="00E848A2"/>
    <w:rsid w:val="00E9102E"/>
    <w:rsid w:val="00E93BBA"/>
    <w:rsid w:val="00E94380"/>
    <w:rsid w:val="00E95DBA"/>
    <w:rsid w:val="00EA1773"/>
    <w:rsid w:val="00EA18FD"/>
    <w:rsid w:val="00EA1E8A"/>
    <w:rsid w:val="00EA4881"/>
    <w:rsid w:val="00EB00BB"/>
    <w:rsid w:val="00EC1DD6"/>
    <w:rsid w:val="00EC2A7A"/>
    <w:rsid w:val="00ED06A7"/>
    <w:rsid w:val="00ED1463"/>
    <w:rsid w:val="00ED33C4"/>
    <w:rsid w:val="00EF1C5C"/>
    <w:rsid w:val="00EF3C10"/>
    <w:rsid w:val="00EF77E0"/>
    <w:rsid w:val="00F0196C"/>
    <w:rsid w:val="00F03A9B"/>
    <w:rsid w:val="00F13037"/>
    <w:rsid w:val="00F3181F"/>
    <w:rsid w:val="00F31A6C"/>
    <w:rsid w:val="00F3376A"/>
    <w:rsid w:val="00F379C3"/>
    <w:rsid w:val="00F41882"/>
    <w:rsid w:val="00F519D9"/>
    <w:rsid w:val="00F52D35"/>
    <w:rsid w:val="00F55C8D"/>
    <w:rsid w:val="00F57C94"/>
    <w:rsid w:val="00F702B9"/>
    <w:rsid w:val="00F70C3B"/>
    <w:rsid w:val="00F721F7"/>
    <w:rsid w:val="00F8352C"/>
    <w:rsid w:val="00F843D4"/>
    <w:rsid w:val="00F87186"/>
    <w:rsid w:val="00F87B62"/>
    <w:rsid w:val="00F91171"/>
    <w:rsid w:val="00F91518"/>
    <w:rsid w:val="00F92634"/>
    <w:rsid w:val="00F9274D"/>
    <w:rsid w:val="00F94545"/>
    <w:rsid w:val="00F9493E"/>
    <w:rsid w:val="00FA1960"/>
    <w:rsid w:val="00FA4CEE"/>
    <w:rsid w:val="00FC2327"/>
    <w:rsid w:val="00FC5FFE"/>
    <w:rsid w:val="00FC6450"/>
    <w:rsid w:val="00FD0174"/>
    <w:rsid w:val="00FD0210"/>
    <w:rsid w:val="00FD2D47"/>
    <w:rsid w:val="00FD39C3"/>
    <w:rsid w:val="00FD48BB"/>
    <w:rsid w:val="00FE0147"/>
    <w:rsid w:val="00FE1313"/>
    <w:rsid w:val="00FE4DB3"/>
    <w:rsid w:val="00FE738F"/>
    <w:rsid w:val="00FE7EDF"/>
    <w:rsid w:val="00FF2F96"/>
    <w:rsid w:val="00FF42A1"/>
    <w:rsid w:val="00FF443A"/>
    <w:rsid w:val="00FF4487"/>
    <w:rsid w:val="00FF4C41"/>
    <w:rsid w:val="00FF622D"/>
    <w:rsid w:val="00FF6C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C7E85"/>
  <w15:docId w15:val="{80B181A7-8127-4556-8BE0-57A70B946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D1463"/>
    <w:pPr>
      <w:spacing w:line="360" w:lineRule="auto"/>
    </w:pPr>
    <w:rPr>
      <w:sz w:val="24"/>
    </w:rPr>
  </w:style>
  <w:style w:type="paragraph" w:styleId="Nagwek1">
    <w:name w:val="heading 1"/>
    <w:basedOn w:val="Normalny"/>
    <w:next w:val="Normalny"/>
    <w:link w:val="Nagwek1Znak"/>
    <w:qFormat/>
    <w:rsid w:val="00ED1463"/>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before="240" w:after="240"/>
      <w:outlineLvl w:val="0"/>
    </w:pPr>
    <w:rPr>
      <w:b/>
      <w:color w:val="000000" w:themeColor="text1"/>
      <w:spacing w:val="15"/>
      <w:szCs w:val="22"/>
    </w:rPr>
  </w:style>
  <w:style w:type="paragraph" w:styleId="Nagwek2">
    <w:name w:val="heading 2"/>
    <w:basedOn w:val="Normalny"/>
    <w:next w:val="Normalny"/>
    <w:link w:val="Nagwek2Znak"/>
    <w:uiPriority w:val="9"/>
    <w:unhideWhenUsed/>
    <w:qFormat/>
    <w:rsid w:val="00ED1463"/>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before="120" w:after="120"/>
      <w:outlineLvl w:val="1"/>
    </w:pPr>
    <w:rPr>
      <w:rFonts w:ascii="Calibri" w:hAnsi="Calibri" w:cs="Times New Roman (Tekst podstawo"/>
      <w:color w:val="000000" w:themeColor="text1"/>
      <w:spacing w:val="15"/>
    </w:rPr>
  </w:style>
  <w:style w:type="paragraph" w:styleId="Nagwek3">
    <w:name w:val="heading 3"/>
    <w:basedOn w:val="Normalny"/>
    <w:next w:val="Normalny"/>
    <w:link w:val="Nagwek3Znak"/>
    <w:uiPriority w:val="9"/>
    <w:unhideWhenUsed/>
    <w:qFormat/>
    <w:rsid w:val="00ED1463"/>
    <w:pPr>
      <w:pBdr>
        <w:top w:val="single" w:sz="6" w:space="2" w:color="99CB38" w:themeColor="accent1"/>
      </w:pBdr>
      <w:spacing w:before="300" w:after="0"/>
      <w:outlineLvl w:val="2"/>
    </w:pPr>
    <w:rPr>
      <w:rFonts w:cs="Times New Roman (Tekst podstawo"/>
      <w:color w:val="4C661A" w:themeColor="accent1" w:themeShade="7F"/>
      <w:spacing w:val="15"/>
    </w:rPr>
  </w:style>
  <w:style w:type="paragraph" w:styleId="Nagwek4">
    <w:name w:val="heading 4"/>
    <w:basedOn w:val="Normalny"/>
    <w:next w:val="Normalny"/>
    <w:link w:val="Nagwek4Znak"/>
    <w:uiPriority w:val="9"/>
    <w:unhideWhenUsed/>
    <w:qFormat/>
    <w:rsid w:val="00624A52"/>
    <w:pPr>
      <w:pBdr>
        <w:top w:val="dotted" w:sz="6" w:space="2" w:color="99CB38" w:themeColor="accent1"/>
      </w:pBdr>
      <w:spacing w:before="200" w:after="0"/>
      <w:outlineLvl w:val="3"/>
    </w:pPr>
    <w:rPr>
      <w:caps/>
      <w:color w:val="729928" w:themeColor="accent1" w:themeShade="BF"/>
      <w:spacing w:val="10"/>
    </w:rPr>
  </w:style>
  <w:style w:type="paragraph" w:styleId="Nagwek5">
    <w:name w:val="heading 5"/>
    <w:basedOn w:val="Normalny"/>
    <w:next w:val="Normalny"/>
    <w:link w:val="Nagwek5Znak"/>
    <w:uiPriority w:val="9"/>
    <w:unhideWhenUsed/>
    <w:qFormat/>
    <w:rsid w:val="00624A52"/>
    <w:pPr>
      <w:pBdr>
        <w:bottom w:val="single" w:sz="6" w:space="1" w:color="99CB38" w:themeColor="accent1"/>
      </w:pBdr>
      <w:spacing w:before="200" w:after="0"/>
      <w:outlineLvl w:val="4"/>
    </w:pPr>
    <w:rPr>
      <w:caps/>
      <w:color w:val="729928" w:themeColor="accent1" w:themeShade="BF"/>
      <w:spacing w:val="10"/>
    </w:rPr>
  </w:style>
  <w:style w:type="paragraph" w:styleId="Nagwek6">
    <w:name w:val="heading 6"/>
    <w:basedOn w:val="Normalny"/>
    <w:next w:val="Normalny"/>
    <w:link w:val="Nagwek6Znak"/>
    <w:uiPriority w:val="9"/>
    <w:unhideWhenUsed/>
    <w:qFormat/>
    <w:rsid w:val="00624A52"/>
    <w:pPr>
      <w:pBdr>
        <w:bottom w:val="dotted" w:sz="6" w:space="1" w:color="99CB38" w:themeColor="accent1"/>
      </w:pBdr>
      <w:spacing w:before="200" w:after="0"/>
      <w:outlineLvl w:val="5"/>
    </w:pPr>
    <w:rPr>
      <w:caps/>
      <w:color w:val="729928" w:themeColor="accent1" w:themeShade="BF"/>
      <w:spacing w:val="10"/>
    </w:rPr>
  </w:style>
  <w:style w:type="paragraph" w:styleId="Nagwek7">
    <w:name w:val="heading 7"/>
    <w:basedOn w:val="Normalny"/>
    <w:next w:val="Normalny"/>
    <w:link w:val="Nagwek7Znak"/>
    <w:uiPriority w:val="9"/>
    <w:unhideWhenUsed/>
    <w:qFormat/>
    <w:rsid w:val="000A62D3"/>
    <w:pPr>
      <w:spacing w:before="200" w:after="0"/>
      <w:outlineLvl w:val="6"/>
    </w:pPr>
    <w:rPr>
      <w:b/>
      <w:caps/>
      <w:color w:val="000000" w:themeColor="text1"/>
      <w:spacing w:val="10"/>
    </w:rPr>
  </w:style>
  <w:style w:type="paragraph" w:styleId="Nagwek8">
    <w:name w:val="heading 8"/>
    <w:basedOn w:val="Normalny"/>
    <w:next w:val="Normalny"/>
    <w:link w:val="Nagwek8Znak"/>
    <w:uiPriority w:val="9"/>
    <w:unhideWhenUsed/>
    <w:qFormat/>
    <w:rsid w:val="00624A52"/>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624A52"/>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60D92"/>
    <w:pPr>
      <w:spacing w:after="0" w:line="240" w:lineRule="auto"/>
    </w:pPr>
    <w:rPr>
      <w:rFonts w:ascii="Tahoma" w:hAnsi="Tahoma"/>
      <w:sz w:val="16"/>
      <w:szCs w:val="16"/>
    </w:rPr>
  </w:style>
  <w:style w:type="character" w:customStyle="1" w:styleId="Nagwek3Znak">
    <w:name w:val="Nagłówek 3 Znak"/>
    <w:basedOn w:val="Domylnaczcionkaakapitu"/>
    <w:link w:val="Nagwek3"/>
    <w:uiPriority w:val="9"/>
    <w:locked/>
    <w:rsid w:val="00ED1463"/>
    <w:rPr>
      <w:rFonts w:cs="Times New Roman (Tekst podstawo"/>
      <w:color w:val="4C661A" w:themeColor="accent1" w:themeShade="7F"/>
      <w:spacing w:val="15"/>
      <w:sz w:val="24"/>
    </w:rPr>
  </w:style>
  <w:style w:type="character" w:customStyle="1" w:styleId="Nagwek4Znak">
    <w:name w:val="Nagłówek 4 Znak"/>
    <w:basedOn w:val="Domylnaczcionkaakapitu"/>
    <w:link w:val="Nagwek4"/>
    <w:uiPriority w:val="9"/>
    <w:locked/>
    <w:rsid w:val="00624A52"/>
    <w:rPr>
      <w:caps/>
      <w:color w:val="729928" w:themeColor="accent1" w:themeShade="BF"/>
      <w:spacing w:val="10"/>
    </w:rPr>
  </w:style>
  <w:style w:type="character" w:customStyle="1" w:styleId="Nagwek5Znak">
    <w:name w:val="Nagłówek 5 Znak"/>
    <w:basedOn w:val="Domylnaczcionkaakapitu"/>
    <w:link w:val="Nagwek5"/>
    <w:uiPriority w:val="9"/>
    <w:locked/>
    <w:rsid w:val="00624A52"/>
    <w:rPr>
      <w:caps/>
      <w:color w:val="729928" w:themeColor="accent1" w:themeShade="BF"/>
      <w:spacing w:val="10"/>
    </w:rPr>
  </w:style>
  <w:style w:type="character" w:customStyle="1" w:styleId="Nagwek6Znak">
    <w:name w:val="Nagłówek 6 Znak"/>
    <w:basedOn w:val="Domylnaczcionkaakapitu"/>
    <w:link w:val="Nagwek6"/>
    <w:uiPriority w:val="9"/>
    <w:locked/>
    <w:rsid w:val="00624A52"/>
    <w:rPr>
      <w:caps/>
      <w:color w:val="729928" w:themeColor="accent1" w:themeShade="BF"/>
      <w:spacing w:val="10"/>
    </w:rPr>
  </w:style>
  <w:style w:type="character" w:customStyle="1" w:styleId="Nagwek7Znak">
    <w:name w:val="Nagłówek 7 Znak"/>
    <w:basedOn w:val="Domylnaczcionkaakapitu"/>
    <w:link w:val="Nagwek7"/>
    <w:uiPriority w:val="9"/>
    <w:locked/>
    <w:rsid w:val="000A62D3"/>
    <w:rPr>
      <w:rFonts w:ascii="Arial" w:hAnsi="Arial"/>
      <w:b/>
      <w:caps/>
      <w:color w:val="000000" w:themeColor="text1"/>
      <w:spacing w:val="10"/>
      <w:sz w:val="24"/>
    </w:rPr>
  </w:style>
  <w:style w:type="character" w:customStyle="1" w:styleId="Nagwek8Znak">
    <w:name w:val="Nagłówek 8 Znak"/>
    <w:basedOn w:val="Domylnaczcionkaakapitu"/>
    <w:link w:val="Nagwek8"/>
    <w:uiPriority w:val="9"/>
    <w:locked/>
    <w:rsid w:val="00624A52"/>
    <w:rPr>
      <w:caps/>
      <w:spacing w:val="10"/>
      <w:sz w:val="18"/>
      <w:szCs w:val="18"/>
    </w:rPr>
  </w:style>
  <w:style w:type="character" w:customStyle="1" w:styleId="Nagwek9Znak">
    <w:name w:val="Nagłówek 9 Znak"/>
    <w:basedOn w:val="Domylnaczcionkaakapitu"/>
    <w:link w:val="Nagwek9"/>
    <w:uiPriority w:val="9"/>
    <w:locked/>
    <w:rsid w:val="00624A52"/>
    <w:rPr>
      <w:i/>
      <w:iCs/>
      <w:caps/>
      <w:spacing w:val="10"/>
      <w:sz w:val="18"/>
      <w:szCs w:val="18"/>
    </w:rPr>
  </w:style>
  <w:style w:type="paragraph" w:styleId="Legenda">
    <w:name w:val="caption"/>
    <w:basedOn w:val="Normalny"/>
    <w:next w:val="Normalny"/>
    <w:uiPriority w:val="35"/>
    <w:unhideWhenUsed/>
    <w:qFormat/>
    <w:rsid w:val="00624A52"/>
    <w:rPr>
      <w:b/>
      <w:bCs/>
      <w:color w:val="729928" w:themeColor="accent1" w:themeShade="BF"/>
      <w:sz w:val="16"/>
      <w:szCs w:val="16"/>
    </w:rPr>
  </w:style>
  <w:style w:type="character" w:customStyle="1" w:styleId="Nagwek1Znak">
    <w:name w:val="Nagłówek 1 Znak"/>
    <w:basedOn w:val="Domylnaczcionkaakapitu"/>
    <w:link w:val="Nagwek1"/>
    <w:locked/>
    <w:rsid w:val="00ED1463"/>
    <w:rPr>
      <w:b/>
      <w:color w:val="000000" w:themeColor="text1"/>
      <w:spacing w:val="15"/>
      <w:sz w:val="24"/>
      <w:szCs w:val="22"/>
      <w:shd w:val="clear" w:color="auto" w:fill="99CB38" w:themeFill="accent1"/>
    </w:rPr>
  </w:style>
  <w:style w:type="table" w:styleId="Tabela-Siatka">
    <w:name w:val="Table Grid"/>
    <w:basedOn w:val="Standardowy"/>
    <w:uiPriority w:val="39"/>
    <w:rsid w:val="00C92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link w:val="Tekstdymka"/>
    <w:uiPriority w:val="99"/>
    <w:semiHidden/>
    <w:locked/>
    <w:rsid w:val="00160D92"/>
    <w:rPr>
      <w:rFonts w:ascii="Tahoma" w:hAnsi="Tahoma" w:cs="Tahoma"/>
      <w:sz w:val="16"/>
      <w:szCs w:val="16"/>
    </w:rPr>
  </w:style>
  <w:style w:type="paragraph" w:styleId="Tekstpodstawowy">
    <w:name w:val="Body Text"/>
    <w:basedOn w:val="Normalny"/>
    <w:link w:val="TekstpodstawowyZnak"/>
    <w:uiPriority w:val="99"/>
    <w:unhideWhenUsed/>
    <w:rsid w:val="00DB6D10"/>
    <w:pPr>
      <w:tabs>
        <w:tab w:val="left" w:pos="900"/>
      </w:tabs>
      <w:spacing w:after="0" w:line="240" w:lineRule="auto"/>
      <w:jc w:val="both"/>
    </w:pPr>
    <w:rPr>
      <w:rFonts w:ascii="Times New Roman" w:hAnsi="Times New Roman"/>
      <w:szCs w:val="24"/>
    </w:rPr>
  </w:style>
  <w:style w:type="paragraph" w:customStyle="1" w:styleId="Wiersztematu">
    <w:name w:val="Wiersz tematu"/>
    <w:basedOn w:val="Tekstpodstawowy"/>
    <w:next w:val="Tekstpodstawowy"/>
    <w:rsid w:val="00DB6D10"/>
    <w:pPr>
      <w:keepNext/>
      <w:keepLines/>
      <w:tabs>
        <w:tab w:val="clear" w:pos="900"/>
      </w:tabs>
      <w:spacing w:after="240"/>
      <w:jc w:val="center"/>
    </w:pPr>
    <w:rPr>
      <w:rFonts w:ascii="Courier New" w:hAnsi="Courier New"/>
      <w:szCs w:val="20"/>
      <w:u w:val="single"/>
    </w:rPr>
  </w:style>
  <w:style w:type="character" w:customStyle="1" w:styleId="TekstpodstawowyZnak">
    <w:name w:val="Tekst podstawowy Znak"/>
    <w:link w:val="Tekstpodstawowy"/>
    <w:uiPriority w:val="99"/>
    <w:locked/>
    <w:rsid w:val="00DB6D10"/>
    <w:rPr>
      <w:rFonts w:ascii="Times New Roman" w:hAnsi="Times New Roman" w:cs="Times New Roman"/>
      <w:sz w:val="24"/>
      <w:szCs w:val="24"/>
    </w:rPr>
  </w:style>
  <w:style w:type="paragraph" w:styleId="Nagwek">
    <w:name w:val="header"/>
    <w:basedOn w:val="Normalny"/>
    <w:link w:val="NagwekZnak"/>
    <w:uiPriority w:val="99"/>
    <w:rsid w:val="008F4B0C"/>
    <w:pPr>
      <w:tabs>
        <w:tab w:val="center" w:pos="4536"/>
        <w:tab w:val="right" w:pos="9072"/>
      </w:tabs>
    </w:pPr>
    <w:rPr>
      <w:sz w:val="22"/>
      <w:szCs w:val="22"/>
    </w:rPr>
  </w:style>
  <w:style w:type="paragraph" w:styleId="Stopka">
    <w:name w:val="footer"/>
    <w:basedOn w:val="Normalny"/>
    <w:link w:val="StopkaZnak"/>
    <w:uiPriority w:val="99"/>
    <w:rsid w:val="008F4B0C"/>
    <w:pPr>
      <w:tabs>
        <w:tab w:val="center" w:pos="4536"/>
        <w:tab w:val="right" w:pos="9072"/>
      </w:tabs>
    </w:pPr>
    <w:rPr>
      <w:sz w:val="22"/>
      <w:szCs w:val="22"/>
    </w:rPr>
  </w:style>
  <w:style w:type="character" w:customStyle="1" w:styleId="NagwekZnak">
    <w:name w:val="Nagłówek Znak"/>
    <w:link w:val="Nagwek"/>
    <w:uiPriority w:val="99"/>
    <w:locked/>
    <w:rsid w:val="008F4B0C"/>
    <w:rPr>
      <w:rFonts w:cs="Times New Roman"/>
      <w:sz w:val="22"/>
      <w:szCs w:val="22"/>
    </w:rPr>
  </w:style>
  <w:style w:type="character" w:customStyle="1" w:styleId="Nagwek2Znak">
    <w:name w:val="Nagłówek 2 Znak"/>
    <w:basedOn w:val="Domylnaczcionkaakapitu"/>
    <w:link w:val="Nagwek2"/>
    <w:uiPriority w:val="9"/>
    <w:locked/>
    <w:rsid w:val="00ED1463"/>
    <w:rPr>
      <w:rFonts w:ascii="Calibri" w:hAnsi="Calibri" w:cs="Times New Roman (Tekst podstawo"/>
      <w:color w:val="000000" w:themeColor="text1"/>
      <w:spacing w:val="15"/>
      <w:sz w:val="24"/>
      <w:shd w:val="clear" w:color="auto" w:fill="EAF4D7" w:themeFill="accent1" w:themeFillTint="33"/>
    </w:rPr>
  </w:style>
  <w:style w:type="character" w:customStyle="1" w:styleId="StopkaZnak">
    <w:name w:val="Stopka Znak"/>
    <w:link w:val="Stopka"/>
    <w:uiPriority w:val="99"/>
    <w:locked/>
    <w:rsid w:val="008F4B0C"/>
    <w:rPr>
      <w:rFonts w:cs="Times New Roman"/>
      <w:sz w:val="22"/>
      <w:szCs w:val="22"/>
    </w:rPr>
  </w:style>
  <w:style w:type="paragraph" w:styleId="Tytu">
    <w:name w:val="Title"/>
    <w:basedOn w:val="Normalny"/>
    <w:next w:val="Normalny"/>
    <w:link w:val="TytuZnak"/>
    <w:uiPriority w:val="99"/>
    <w:qFormat/>
    <w:rsid w:val="002B7F9C"/>
    <w:pPr>
      <w:spacing w:before="0" w:after="0"/>
      <w:jc w:val="center"/>
    </w:pPr>
    <w:rPr>
      <w:rFonts w:eastAsiaTheme="majorEastAsia" w:cstheme="majorBidi"/>
      <w:b/>
      <w:caps/>
      <w:color w:val="99CB38" w:themeColor="accent1"/>
      <w:spacing w:val="10"/>
      <w:sz w:val="52"/>
      <w:szCs w:val="52"/>
    </w:rPr>
  </w:style>
  <w:style w:type="paragraph" w:styleId="Podtytu">
    <w:name w:val="Subtitle"/>
    <w:basedOn w:val="Normalny"/>
    <w:next w:val="Normalny"/>
    <w:link w:val="PodtytuZnak"/>
    <w:uiPriority w:val="11"/>
    <w:qFormat/>
    <w:rsid w:val="00624A52"/>
    <w:pPr>
      <w:spacing w:before="0" w:after="500" w:line="240" w:lineRule="auto"/>
    </w:pPr>
    <w:rPr>
      <w:caps/>
      <w:color w:val="595959" w:themeColor="text1" w:themeTint="A6"/>
      <w:spacing w:val="10"/>
      <w:sz w:val="21"/>
      <w:szCs w:val="21"/>
    </w:rPr>
  </w:style>
  <w:style w:type="character" w:customStyle="1" w:styleId="TytuZnak">
    <w:name w:val="Tytuł Znak"/>
    <w:basedOn w:val="Domylnaczcionkaakapitu"/>
    <w:link w:val="Tytu"/>
    <w:uiPriority w:val="99"/>
    <w:locked/>
    <w:rsid w:val="002B7F9C"/>
    <w:rPr>
      <w:rFonts w:eastAsiaTheme="majorEastAsia" w:cstheme="majorBidi"/>
      <w:b/>
      <w:caps/>
      <w:color w:val="99CB38" w:themeColor="accent1"/>
      <w:spacing w:val="10"/>
      <w:sz w:val="52"/>
      <w:szCs w:val="52"/>
    </w:rPr>
  </w:style>
  <w:style w:type="character" w:styleId="Pogrubienie">
    <w:name w:val="Strong"/>
    <w:basedOn w:val="Nagwek1Znak"/>
    <w:uiPriority w:val="22"/>
    <w:qFormat/>
    <w:rsid w:val="00624A52"/>
    <w:rPr>
      <w:rFonts w:ascii="Arial" w:hAnsi="Arial"/>
      <w:b w:val="0"/>
      <w:bCs/>
      <w:caps w:val="0"/>
      <w:color w:val="FFFFFF" w:themeColor="background1"/>
      <w:spacing w:val="15"/>
      <w:sz w:val="24"/>
      <w:szCs w:val="22"/>
      <w:shd w:val="clear" w:color="auto" w:fill="99CB38" w:themeFill="accent1"/>
    </w:rPr>
  </w:style>
  <w:style w:type="character" w:customStyle="1" w:styleId="PodtytuZnak">
    <w:name w:val="Podtytuł Znak"/>
    <w:basedOn w:val="Domylnaczcionkaakapitu"/>
    <w:link w:val="Podtytu"/>
    <w:uiPriority w:val="11"/>
    <w:locked/>
    <w:rsid w:val="00624A52"/>
    <w:rPr>
      <w:caps/>
      <w:color w:val="595959" w:themeColor="text1" w:themeTint="A6"/>
      <w:spacing w:val="10"/>
      <w:sz w:val="21"/>
      <w:szCs w:val="21"/>
    </w:rPr>
  </w:style>
  <w:style w:type="character" w:styleId="Uwydatnienie">
    <w:name w:val="Emphasis"/>
    <w:uiPriority w:val="20"/>
    <w:qFormat/>
    <w:rsid w:val="00624A52"/>
    <w:rPr>
      <w:caps/>
      <w:color w:val="4C661A" w:themeColor="accent1" w:themeShade="7F"/>
      <w:spacing w:val="5"/>
    </w:rPr>
  </w:style>
  <w:style w:type="paragraph" w:styleId="Bezodstpw">
    <w:name w:val="No Spacing"/>
    <w:uiPriority w:val="1"/>
    <w:qFormat/>
    <w:rsid w:val="00624A52"/>
    <w:pPr>
      <w:spacing w:after="0" w:line="240" w:lineRule="auto"/>
    </w:pPr>
  </w:style>
  <w:style w:type="paragraph" w:styleId="Cytat">
    <w:name w:val="Quote"/>
    <w:basedOn w:val="Normalny"/>
    <w:next w:val="Normalny"/>
    <w:link w:val="CytatZnak"/>
    <w:uiPriority w:val="29"/>
    <w:qFormat/>
    <w:rsid w:val="00624A52"/>
    <w:rPr>
      <w:i/>
      <w:iCs/>
      <w:szCs w:val="24"/>
    </w:rPr>
  </w:style>
  <w:style w:type="paragraph" w:styleId="Cytatintensywny">
    <w:name w:val="Intense Quote"/>
    <w:basedOn w:val="Normalny"/>
    <w:next w:val="Normalny"/>
    <w:link w:val="CytatintensywnyZnak"/>
    <w:uiPriority w:val="30"/>
    <w:qFormat/>
    <w:rsid w:val="00624A52"/>
    <w:pPr>
      <w:spacing w:before="240" w:after="240" w:line="240" w:lineRule="auto"/>
      <w:ind w:left="1080" w:right="1080"/>
      <w:jc w:val="center"/>
    </w:pPr>
    <w:rPr>
      <w:color w:val="99CB38" w:themeColor="accent1"/>
      <w:szCs w:val="24"/>
    </w:rPr>
  </w:style>
  <w:style w:type="character" w:customStyle="1" w:styleId="CytatZnak">
    <w:name w:val="Cytat Znak"/>
    <w:basedOn w:val="Domylnaczcionkaakapitu"/>
    <w:link w:val="Cytat"/>
    <w:uiPriority w:val="29"/>
    <w:locked/>
    <w:rsid w:val="00624A52"/>
    <w:rPr>
      <w:i/>
      <w:iCs/>
      <w:sz w:val="24"/>
      <w:szCs w:val="24"/>
    </w:rPr>
  </w:style>
  <w:style w:type="character" w:styleId="Wyrnieniedelikatne">
    <w:name w:val="Subtle Emphasis"/>
    <w:uiPriority w:val="19"/>
    <w:qFormat/>
    <w:rsid w:val="00624A52"/>
    <w:rPr>
      <w:i/>
      <w:iCs/>
      <w:color w:val="4C661A" w:themeColor="accent1" w:themeShade="7F"/>
    </w:rPr>
  </w:style>
  <w:style w:type="character" w:customStyle="1" w:styleId="CytatintensywnyZnak">
    <w:name w:val="Cytat intensywny Znak"/>
    <w:basedOn w:val="Domylnaczcionkaakapitu"/>
    <w:link w:val="Cytatintensywny"/>
    <w:uiPriority w:val="30"/>
    <w:locked/>
    <w:rsid w:val="00624A52"/>
    <w:rPr>
      <w:color w:val="99CB38" w:themeColor="accent1"/>
      <w:sz w:val="24"/>
      <w:szCs w:val="24"/>
    </w:rPr>
  </w:style>
  <w:style w:type="character" w:styleId="Wyrnienieintensywne">
    <w:name w:val="Intense Emphasis"/>
    <w:uiPriority w:val="21"/>
    <w:qFormat/>
    <w:rsid w:val="00624A52"/>
    <w:rPr>
      <w:b/>
      <w:bCs/>
      <w:caps/>
      <w:color w:val="4C661A" w:themeColor="accent1" w:themeShade="7F"/>
      <w:spacing w:val="10"/>
    </w:rPr>
  </w:style>
  <w:style w:type="character" w:styleId="Odwoaniedelikatne">
    <w:name w:val="Subtle Reference"/>
    <w:uiPriority w:val="31"/>
    <w:qFormat/>
    <w:rsid w:val="00624A52"/>
    <w:rPr>
      <w:b/>
      <w:bCs/>
      <w:color w:val="99CB38" w:themeColor="accent1"/>
    </w:rPr>
  </w:style>
  <w:style w:type="character" w:styleId="Odwoanieintensywne">
    <w:name w:val="Intense Reference"/>
    <w:uiPriority w:val="32"/>
    <w:qFormat/>
    <w:rsid w:val="00624A52"/>
    <w:rPr>
      <w:b/>
      <w:bCs/>
      <w:i/>
      <w:iCs/>
      <w:caps/>
      <w:color w:val="99CB38" w:themeColor="accent1"/>
    </w:rPr>
  </w:style>
  <w:style w:type="character" w:styleId="Tytuksiki">
    <w:name w:val="Book Title"/>
    <w:uiPriority w:val="33"/>
    <w:qFormat/>
    <w:rsid w:val="00B3524A"/>
    <w:rPr>
      <w:rFonts w:ascii="Arial" w:hAnsi="Arial"/>
      <w:b/>
      <w:bCs/>
      <w:i w:val="0"/>
      <w:iCs/>
      <w:caps w:val="0"/>
      <w:smallCaps w:val="0"/>
      <w:spacing w:val="0"/>
      <w:sz w:val="28"/>
    </w:rPr>
  </w:style>
  <w:style w:type="paragraph" w:styleId="Nagwekspisutreci">
    <w:name w:val="TOC Heading"/>
    <w:basedOn w:val="Nagwek1"/>
    <w:next w:val="Normalny"/>
    <w:uiPriority w:val="39"/>
    <w:unhideWhenUsed/>
    <w:qFormat/>
    <w:rsid w:val="00624A52"/>
    <w:pPr>
      <w:outlineLvl w:val="9"/>
    </w:pPr>
  </w:style>
  <w:style w:type="paragraph" w:customStyle="1" w:styleId="Pa8">
    <w:name w:val="Pa8"/>
    <w:basedOn w:val="Normalny"/>
    <w:next w:val="Normalny"/>
    <w:uiPriority w:val="99"/>
    <w:rsid w:val="009E346A"/>
    <w:pPr>
      <w:autoSpaceDE w:val="0"/>
      <w:autoSpaceDN w:val="0"/>
      <w:adjustRightInd w:val="0"/>
      <w:spacing w:before="0" w:after="0" w:line="181" w:lineRule="atLeast"/>
    </w:pPr>
    <w:rPr>
      <w:rFonts w:cs="Calibri"/>
      <w:szCs w:val="24"/>
    </w:rPr>
  </w:style>
  <w:style w:type="paragraph" w:customStyle="1" w:styleId="Default">
    <w:name w:val="Default"/>
    <w:uiPriority w:val="99"/>
    <w:rsid w:val="008F358C"/>
    <w:pPr>
      <w:autoSpaceDE w:val="0"/>
      <w:autoSpaceDN w:val="0"/>
      <w:adjustRightInd w:val="0"/>
    </w:pPr>
    <w:rPr>
      <w:rFonts w:ascii="Times New Roman" w:hAnsi="Times New Roman"/>
      <w:color w:val="000000"/>
      <w:sz w:val="24"/>
      <w:szCs w:val="24"/>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E FNZ,Footnote#"/>
    <w:uiPriority w:val="99"/>
    <w:rsid w:val="008F358C"/>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
    <w:basedOn w:val="Normalny"/>
    <w:link w:val="TekstprzypisudolnegoZnak"/>
    <w:uiPriority w:val="99"/>
    <w:rsid w:val="008F358C"/>
    <w:pPr>
      <w:autoSpaceDE w:val="0"/>
      <w:autoSpaceDN w:val="0"/>
      <w:spacing w:before="0" w:after="0" w:line="240" w:lineRule="auto"/>
    </w:pPr>
    <w:rPr>
      <w:rFonts w:ascii="Times New Roman" w:hAnsi="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8F358C"/>
    <w:rPr>
      <w:rFonts w:ascii="Times New Roman" w:hAnsi="Times New Roman"/>
    </w:rPr>
  </w:style>
  <w:style w:type="paragraph" w:styleId="Akapitzlist">
    <w:name w:val="List Paragraph"/>
    <w:aliases w:val="Numerowanie,List Paragraph,Kolorowa lista — akcent 11,Akapit z listą BS,List Paragraph compact,Normal bullet 2,Paragraphe de liste 2,Reference list,Bullet list,Numbered List,List Paragraph1,1st level - Bullet List Paragraph,Paragraph,L"/>
    <w:basedOn w:val="Normalny"/>
    <w:link w:val="AkapitzlistZnak"/>
    <w:uiPriority w:val="34"/>
    <w:qFormat/>
    <w:rsid w:val="005979CE"/>
    <w:pPr>
      <w:ind w:left="720"/>
      <w:contextualSpacing/>
    </w:pPr>
  </w:style>
  <w:style w:type="character" w:styleId="Hipercze">
    <w:name w:val="Hyperlink"/>
    <w:basedOn w:val="Domylnaczcionkaakapitu"/>
    <w:uiPriority w:val="99"/>
    <w:rsid w:val="00296E2F"/>
    <w:rPr>
      <w:color w:val="EE7B08" w:themeColor="hyperlink"/>
      <w:u w:val="single"/>
    </w:rPr>
  </w:style>
  <w:style w:type="character" w:styleId="Odwoaniedokomentarza">
    <w:name w:val="annotation reference"/>
    <w:basedOn w:val="Domylnaczcionkaakapitu"/>
    <w:uiPriority w:val="99"/>
    <w:unhideWhenUsed/>
    <w:rsid w:val="00192384"/>
    <w:rPr>
      <w:sz w:val="16"/>
      <w:szCs w:val="16"/>
    </w:rPr>
  </w:style>
  <w:style w:type="paragraph" w:styleId="Tekstkomentarza">
    <w:name w:val="annotation text"/>
    <w:basedOn w:val="Normalny"/>
    <w:link w:val="TekstkomentarzaZnak"/>
    <w:unhideWhenUsed/>
    <w:rsid w:val="00192384"/>
    <w:pPr>
      <w:spacing w:line="240" w:lineRule="auto"/>
    </w:pPr>
  </w:style>
  <w:style w:type="character" w:customStyle="1" w:styleId="TekstkomentarzaZnak">
    <w:name w:val="Tekst komentarza Znak"/>
    <w:basedOn w:val="Domylnaczcionkaakapitu"/>
    <w:link w:val="Tekstkomentarza"/>
    <w:rsid w:val="00192384"/>
  </w:style>
  <w:style w:type="paragraph" w:styleId="Tematkomentarza">
    <w:name w:val="annotation subject"/>
    <w:basedOn w:val="Tekstkomentarza"/>
    <w:next w:val="Tekstkomentarza"/>
    <w:link w:val="TematkomentarzaZnak"/>
    <w:uiPriority w:val="99"/>
    <w:unhideWhenUsed/>
    <w:rsid w:val="00192384"/>
    <w:rPr>
      <w:b/>
      <w:bCs/>
    </w:rPr>
  </w:style>
  <w:style w:type="character" w:customStyle="1" w:styleId="TematkomentarzaZnak">
    <w:name w:val="Temat komentarza Znak"/>
    <w:basedOn w:val="TekstkomentarzaZnak"/>
    <w:link w:val="Tematkomentarza"/>
    <w:uiPriority w:val="99"/>
    <w:rsid w:val="00192384"/>
    <w:rPr>
      <w:b/>
      <w:bCs/>
    </w:rPr>
  </w:style>
  <w:style w:type="paragraph" w:customStyle="1" w:styleId="CMSHeadL7">
    <w:name w:val="CMS Head L7"/>
    <w:basedOn w:val="Normalny"/>
    <w:rsid w:val="00A04406"/>
    <w:pPr>
      <w:numPr>
        <w:ilvl w:val="6"/>
        <w:numId w:val="1"/>
      </w:numPr>
      <w:spacing w:before="0" w:after="240" w:line="240" w:lineRule="auto"/>
      <w:outlineLvl w:val="6"/>
    </w:pPr>
    <w:rPr>
      <w:rFonts w:ascii="Times New Roman" w:eastAsia="Times New Roman" w:hAnsi="Times New Roman" w:cs="Times New Roman"/>
      <w:sz w:val="22"/>
      <w:szCs w:val="24"/>
      <w:lang w:val="en-GB" w:eastAsia="en-US"/>
    </w:rPr>
  </w:style>
  <w:style w:type="paragraph" w:customStyle="1" w:styleId="Textbody">
    <w:name w:val="Text body"/>
    <w:basedOn w:val="Normalny"/>
    <w:rsid w:val="00A66D9A"/>
    <w:pPr>
      <w:tabs>
        <w:tab w:val="left" w:pos="900"/>
      </w:tabs>
      <w:suppressAutoHyphens/>
      <w:autoSpaceDN w:val="0"/>
      <w:spacing w:before="0" w:after="0" w:line="240" w:lineRule="auto"/>
      <w:jc w:val="both"/>
      <w:textAlignment w:val="baseline"/>
    </w:pPr>
    <w:rPr>
      <w:rFonts w:ascii="Times New Roman" w:eastAsia="Times New Roman" w:hAnsi="Times New Roman" w:cs="Times New Roman"/>
      <w:kern w:val="3"/>
      <w:szCs w:val="24"/>
    </w:rPr>
  </w:style>
  <w:style w:type="character" w:customStyle="1" w:styleId="AkapitzlistZnak">
    <w:name w:val="Akapit z listą Znak"/>
    <w:aliases w:val="Numerowanie Znak,List Paragraph Znak,Kolorowa lista — akcent 11 Znak,Akapit z listą BS Znak,List Paragraph compact Znak,Normal bullet 2 Znak,Paragraphe de liste 2 Znak,Reference list Znak,Bullet list Znak,Numbered List Znak,L Znak"/>
    <w:basedOn w:val="Domylnaczcionkaakapitu"/>
    <w:link w:val="Akapitzlist"/>
    <w:uiPriority w:val="34"/>
    <w:qFormat/>
    <w:locked/>
    <w:rsid w:val="00813A3E"/>
  </w:style>
  <w:style w:type="paragraph" w:styleId="Zwykytekst">
    <w:name w:val="Plain Text"/>
    <w:basedOn w:val="Normalny"/>
    <w:link w:val="ZwykytekstZnak"/>
    <w:uiPriority w:val="99"/>
    <w:unhideWhenUsed/>
    <w:rsid w:val="00150188"/>
    <w:pPr>
      <w:spacing w:before="0" w:after="0" w:line="240" w:lineRule="auto"/>
    </w:pPr>
    <w:rPr>
      <w:rFonts w:ascii="Calibri" w:eastAsia="Calibri" w:hAnsi="Calibri" w:cs="Times New Roman"/>
      <w:sz w:val="18"/>
      <w:szCs w:val="21"/>
      <w:lang w:eastAsia="en-US"/>
    </w:rPr>
  </w:style>
  <w:style w:type="character" w:customStyle="1" w:styleId="ZwykytekstZnak">
    <w:name w:val="Zwykły tekst Znak"/>
    <w:basedOn w:val="Domylnaczcionkaakapitu"/>
    <w:link w:val="Zwykytekst"/>
    <w:uiPriority w:val="99"/>
    <w:rsid w:val="00150188"/>
    <w:rPr>
      <w:rFonts w:ascii="Calibri" w:eastAsia="Calibri" w:hAnsi="Calibri" w:cs="Times New Roman"/>
      <w:sz w:val="18"/>
      <w:szCs w:val="21"/>
      <w:lang w:eastAsia="en-US"/>
    </w:rPr>
  </w:style>
  <w:style w:type="character" w:customStyle="1" w:styleId="TekstprzypisudolnegoZnak1">
    <w:name w:val="Tekst przypisu dolnego Znak1"/>
    <w:basedOn w:val="Domylnaczcionkaakapitu"/>
    <w:uiPriority w:val="99"/>
    <w:rsid w:val="00150188"/>
  </w:style>
  <w:style w:type="paragraph" w:styleId="NormalnyWeb">
    <w:name w:val="Normal (Web)"/>
    <w:basedOn w:val="Normalny"/>
    <w:uiPriority w:val="99"/>
    <w:unhideWhenUsed/>
    <w:rsid w:val="00150188"/>
    <w:pPr>
      <w:spacing w:beforeAutospacing="1" w:after="100" w:afterAutospacing="1" w:line="240" w:lineRule="auto"/>
    </w:pPr>
    <w:rPr>
      <w:rFonts w:ascii="Times New Roman" w:eastAsia="Times New Roman" w:hAnsi="Times New Roman" w:cs="Times New Roman"/>
      <w:szCs w:val="24"/>
    </w:rPr>
  </w:style>
  <w:style w:type="character" w:styleId="Numerstrony">
    <w:name w:val="page number"/>
    <w:uiPriority w:val="99"/>
    <w:rsid w:val="00150188"/>
    <w:rPr>
      <w:rFonts w:cs="Times New Roman"/>
    </w:rPr>
  </w:style>
  <w:style w:type="paragraph" w:customStyle="1" w:styleId="CVNormal">
    <w:name w:val="CV Normal"/>
    <w:basedOn w:val="Normalny"/>
    <w:rsid w:val="00150188"/>
    <w:pPr>
      <w:suppressAutoHyphens/>
      <w:spacing w:before="0" w:after="0" w:line="240" w:lineRule="auto"/>
      <w:ind w:left="113" w:right="113"/>
    </w:pPr>
    <w:rPr>
      <w:rFonts w:ascii="Arial Narrow" w:eastAsia="Times New Roman" w:hAnsi="Arial Narrow" w:cs="Times New Roman"/>
      <w:lang w:eastAsia="ar-SA"/>
    </w:rPr>
  </w:style>
  <w:style w:type="paragraph" w:styleId="Tekstpodstawowywcity">
    <w:name w:val="Body Text Indent"/>
    <w:basedOn w:val="Normalny"/>
    <w:link w:val="TekstpodstawowywcityZnak"/>
    <w:unhideWhenUsed/>
    <w:rsid w:val="00756B27"/>
    <w:pPr>
      <w:spacing w:after="120"/>
      <w:ind w:left="283"/>
    </w:pPr>
  </w:style>
  <w:style w:type="character" w:customStyle="1" w:styleId="TekstpodstawowywcityZnak">
    <w:name w:val="Tekst podstawowy wcięty Znak"/>
    <w:basedOn w:val="Domylnaczcionkaakapitu"/>
    <w:link w:val="Tekstpodstawowywcity"/>
    <w:rsid w:val="00756B27"/>
  </w:style>
  <w:style w:type="paragraph" w:customStyle="1" w:styleId="Text">
    <w:name w:val="Text"/>
    <w:basedOn w:val="Normalny"/>
    <w:rsid w:val="00756B27"/>
    <w:pPr>
      <w:suppressAutoHyphens/>
      <w:spacing w:before="0" w:after="240" w:line="240" w:lineRule="auto"/>
      <w:ind w:firstLine="1440"/>
    </w:pPr>
    <w:rPr>
      <w:rFonts w:ascii="Times New Roman" w:eastAsia="Times New Roman" w:hAnsi="Times New Roman" w:cs="Times New Roman"/>
      <w:lang w:val="en-US" w:eastAsia="ar-SA"/>
    </w:rPr>
  </w:style>
  <w:style w:type="paragraph" w:customStyle="1" w:styleId="Nagwek10">
    <w:name w:val="Nagłówek1"/>
    <w:basedOn w:val="Normalny"/>
    <w:next w:val="Tretekstu"/>
    <w:rsid w:val="00756B27"/>
    <w:pPr>
      <w:keepNext/>
      <w:spacing w:before="240" w:after="120" w:line="240" w:lineRule="auto"/>
    </w:pPr>
    <w:rPr>
      <w:rFonts w:eastAsia="Times New Roman" w:cs="Times New Roman"/>
      <w:sz w:val="28"/>
      <w:szCs w:val="28"/>
    </w:rPr>
  </w:style>
  <w:style w:type="paragraph" w:customStyle="1" w:styleId="Tretekstu">
    <w:name w:val="Treść tekstu"/>
    <w:basedOn w:val="Normalny"/>
    <w:rsid w:val="00756B27"/>
    <w:pPr>
      <w:spacing w:before="0" w:after="120" w:line="240" w:lineRule="auto"/>
    </w:pPr>
    <w:rPr>
      <w:rFonts w:ascii="Times New Roman" w:eastAsia="Times New Roman" w:hAnsi="Times New Roman" w:cs="Times New Roman"/>
      <w:szCs w:val="24"/>
    </w:rPr>
  </w:style>
  <w:style w:type="paragraph" w:customStyle="1" w:styleId="Lista1">
    <w:name w:val="Lista1"/>
    <w:basedOn w:val="Tretekstu"/>
    <w:rsid w:val="00756B27"/>
  </w:style>
  <w:style w:type="paragraph" w:customStyle="1" w:styleId="Podpis1">
    <w:name w:val="Podpis1"/>
    <w:basedOn w:val="Normalny"/>
    <w:rsid w:val="00756B27"/>
    <w:pPr>
      <w:suppressLineNumbers/>
      <w:spacing w:before="120" w:after="120" w:line="240" w:lineRule="auto"/>
    </w:pPr>
    <w:rPr>
      <w:rFonts w:ascii="Times New Roman" w:eastAsia="Times New Roman" w:hAnsi="Times New Roman" w:cs="Times New Roman"/>
      <w:i/>
      <w:iCs/>
      <w:szCs w:val="24"/>
    </w:rPr>
  </w:style>
  <w:style w:type="paragraph" w:customStyle="1" w:styleId="Indeks">
    <w:name w:val="Indeks"/>
    <w:basedOn w:val="Normalny"/>
    <w:rsid w:val="00756B27"/>
    <w:pPr>
      <w:suppressLineNumbers/>
      <w:spacing w:before="0" w:after="0" w:line="240" w:lineRule="auto"/>
    </w:pPr>
    <w:rPr>
      <w:rFonts w:ascii="Times New Roman" w:eastAsia="Times New Roman" w:hAnsi="Times New Roman" w:cs="Times New Roman"/>
      <w:szCs w:val="24"/>
    </w:rPr>
  </w:style>
  <w:style w:type="paragraph" w:customStyle="1" w:styleId="Gwka">
    <w:name w:val="Główka"/>
    <w:basedOn w:val="Normalny"/>
    <w:rsid w:val="00756B27"/>
    <w:pPr>
      <w:suppressLineNumbers/>
      <w:tabs>
        <w:tab w:val="center" w:pos="4819"/>
        <w:tab w:val="right" w:pos="9638"/>
      </w:tabs>
      <w:spacing w:before="0" w:after="0" w:line="240" w:lineRule="auto"/>
    </w:pPr>
    <w:rPr>
      <w:rFonts w:ascii="Times New Roman" w:eastAsia="Times New Roman" w:hAnsi="Times New Roman" w:cs="Times New Roman"/>
      <w:szCs w:val="24"/>
    </w:rPr>
  </w:style>
  <w:style w:type="paragraph" w:customStyle="1" w:styleId="Stopka1">
    <w:name w:val="Stopka1"/>
    <w:basedOn w:val="Normalny"/>
    <w:rsid w:val="00756B27"/>
    <w:pPr>
      <w:suppressLineNumbers/>
      <w:tabs>
        <w:tab w:val="center" w:pos="5953"/>
        <w:tab w:val="right" w:pos="11906"/>
      </w:tabs>
      <w:spacing w:before="0" w:after="0" w:line="240" w:lineRule="auto"/>
    </w:pPr>
    <w:rPr>
      <w:rFonts w:ascii="Times New Roman" w:eastAsia="Times New Roman" w:hAnsi="Times New Roman" w:cs="Times New Roman"/>
      <w:szCs w:val="24"/>
    </w:rPr>
  </w:style>
  <w:style w:type="numbering" w:customStyle="1" w:styleId="Bezlisty1">
    <w:name w:val="Bez listy1"/>
    <w:next w:val="Bezlisty"/>
    <w:uiPriority w:val="99"/>
    <w:semiHidden/>
    <w:unhideWhenUsed/>
    <w:rsid w:val="00756B27"/>
  </w:style>
  <w:style w:type="character" w:customStyle="1" w:styleId="ZnakZnak4">
    <w:name w:val="Znak Znak4"/>
    <w:rsid w:val="00756B27"/>
    <w:rPr>
      <w:sz w:val="24"/>
      <w:szCs w:val="24"/>
    </w:rPr>
  </w:style>
  <w:style w:type="paragraph" w:styleId="Lista">
    <w:name w:val="List"/>
    <w:basedOn w:val="Tekstpodstawowy"/>
    <w:rsid w:val="00756B27"/>
    <w:pPr>
      <w:tabs>
        <w:tab w:val="clear" w:pos="900"/>
        <w:tab w:val="left" w:pos="720"/>
      </w:tabs>
      <w:spacing w:before="0" w:after="80"/>
      <w:ind w:left="720" w:hanging="360"/>
      <w:jc w:val="center"/>
    </w:pPr>
    <w:rPr>
      <w:rFonts w:eastAsia="Times New Roman" w:cs="Times New Roman"/>
      <w:b/>
      <w:smallCaps/>
      <w:sz w:val="20"/>
    </w:rPr>
  </w:style>
  <w:style w:type="paragraph" w:styleId="Tekstpodstawowy3">
    <w:name w:val="Body Text 3"/>
    <w:basedOn w:val="Normalny"/>
    <w:link w:val="Tekstpodstawowy3Znak"/>
    <w:rsid w:val="00756B27"/>
    <w:pPr>
      <w:spacing w:before="0"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756B27"/>
    <w:rPr>
      <w:rFonts w:ascii="Times New Roman" w:eastAsia="Times New Roman" w:hAnsi="Times New Roman" w:cs="Times New Roman"/>
      <w:sz w:val="16"/>
      <w:szCs w:val="16"/>
    </w:rPr>
  </w:style>
  <w:style w:type="paragraph" w:customStyle="1" w:styleId="PODPUNKT">
    <w:name w:val="PODPUNKT"/>
    <w:basedOn w:val="Normalny"/>
    <w:rsid w:val="00756B27"/>
    <w:pPr>
      <w:tabs>
        <w:tab w:val="num" w:pos="0"/>
        <w:tab w:val="left" w:pos="360"/>
        <w:tab w:val="num" w:pos="1440"/>
      </w:tabs>
      <w:spacing w:before="0" w:after="0"/>
    </w:pPr>
    <w:rPr>
      <w:rFonts w:ascii="Times New Roman" w:eastAsia="Times New Roman" w:hAnsi="Times New Roman" w:cs="Times New Roman"/>
      <w:szCs w:val="24"/>
    </w:rPr>
  </w:style>
  <w:style w:type="paragraph" w:styleId="Lista-kontynuacja">
    <w:name w:val="List Continue"/>
    <w:basedOn w:val="Normalny"/>
    <w:unhideWhenUsed/>
    <w:rsid w:val="00756B27"/>
    <w:pPr>
      <w:spacing w:before="0" w:after="120" w:line="240" w:lineRule="auto"/>
      <w:ind w:left="283"/>
      <w:contextualSpacing/>
    </w:pPr>
    <w:rPr>
      <w:rFonts w:ascii="Times New Roman" w:eastAsia="Times New Roman" w:hAnsi="Times New Roman" w:cs="Times New Roman"/>
    </w:rPr>
  </w:style>
  <w:style w:type="paragraph" w:styleId="Tekstprzypisukocowego">
    <w:name w:val="endnote text"/>
    <w:basedOn w:val="Normalny"/>
    <w:link w:val="TekstprzypisukocowegoZnak"/>
    <w:rsid w:val="00756B27"/>
    <w:pPr>
      <w:spacing w:before="0" w:after="0" w:line="240" w:lineRule="auto"/>
    </w:pPr>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rsid w:val="00756B27"/>
    <w:rPr>
      <w:rFonts w:ascii="Times New Roman" w:eastAsia="Times New Roman" w:hAnsi="Times New Roman" w:cs="Times New Roman"/>
    </w:rPr>
  </w:style>
  <w:style w:type="character" w:styleId="Odwoanieprzypisukocowego">
    <w:name w:val="endnote reference"/>
    <w:rsid w:val="00756B27"/>
    <w:rPr>
      <w:vertAlign w:val="superscript"/>
    </w:rPr>
  </w:style>
  <w:style w:type="paragraph" w:customStyle="1" w:styleId="SOP">
    <w:name w:val="SOP"/>
    <w:basedOn w:val="Tekstpodstawowy3"/>
    <w:uiPriority w:val="99"/>
    <w:rsid w:val="00756B27"/>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756B27"/>
    <w:pPr>
      <w:spacing w:before="0" w:after="120" w:line="240" w:lineRule="auto"/>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756B27"/>
    <w:pPr>
      <w:tabs>
        <w:tab w:val="num" w:pos="397"/>
      </w:tabs>
      <w:spacing w:before="0" w:after="0" w:line="240" w:lineRule="auto"/>
      <w:ind w:left="234" w:right="372"/>
      <w:jc w:val="both"/>
    </w:pPr>
    <w:rPr>
      <w:rFonts w:ascii="Lucida Sans Unicode" w:eastAsia="Times New Roman" w:hAnsi="Lucida Sans Unicode" w:cs="Lucida Sans Unicode"/>
    </w:rPr>
  </w:style>
  <w:style w:type="paragraph" w:customStyle="1" w:styleId="xl74">
    <w:name w:val="xl74"/>
    <w:uiPriority w:val="99"/>
    <w:rsid w:val="00756B27"/>
    <w:pPr>
      <w:spacing w:after="100"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nhideWhenUsed/>
    <w:rsid w:val="00756B27"/>
    <w:pPr>
      <w:spacing w:before="0" w:after="120" w:line="480" w:lineRule="auto"/>
    </w:pPr>
    <w:rPr>
      <w:rFonts w:ascii="Times New Roman" w:eastAsia="SimSun" w:hAnsi="Times New Roman" w:cs="Mangal"/>
      <w:szCs w:val="21"/>
      <w:lang w:eastAsia="zh-CN" w:bidi="hi-IN"/>
    </w:rPr>
  </w:style>
  <w:style w:type="character" w:customStyle="1" w:styleId="Tekstpodstawowy2Znak">
    <w:name w:val="Tekst podstawowy 2 Znak"/>
    <w:basedOn w:val="Domylnaczcionkaakapitu"/>
    <w:link w:val="Tekstpodstawowy2"/>
    <w:rsid w:val="00756B27"/>
    <w:rPr>
      <w:rFonts w:ascii="Times New Roman" w:eastAsia="SimSun" w:hAnsi="Times New Roman" w:cs="Mangal"/>
      <w:sz w:val="24"/>
      <w:szCs w:val="21"/>
      <w:lang w:eastAsia="zh-CN" w:bidi="hi-IN"/>
    </w:rPr>
  </w:style>
  <w:style w:type="character" w:customStyle="1" w:styleId="szary">
    <w:name w:val="szary"/>
    <w:basedOn w:val="Domylnaczcionkaakapitu"/>
    <w:rsid w:val="00756B27"/>
  </w:style>
  <w:style w:type="character" w:customStyle="1" w:styleId="h1">
    <w:name w:val="h1"/>
    <w:basedOn w:val="Domylnaczcionkaakapitu"/>
    <w:rsid w:val="00756B27"/>
  </w:style>
  <w:style w:type="paragraph" w:styleId="Poprawka">
    <w:name w:val="Revision"/>
    <w:hidden/>
    <w:uiPriority w:val="99"/>
    <w:semiHidden/>
    <w:rsid w:val="00756B27"/>
    <w:pPr>
      <w:spacing w:before="0" w:after="0" w:line="240" w:lineRule="auto"/>
    </w:pPr>
  </w:style>
  <w:style w:type="character" w:customStyle="1" w:styleId="apple-converted-space">
    <w:name w:val="apple-converted-space"/>
    <w:rsid w:val="00756B27"/>
  </w:style>
  <w:style w:type="paragraph" w:styleId="Tekstpodstawowywcity3">
    <w:name w:val="Body Text Indent 3"/>
    <w:basedOn w:val="Normalny"/>
    <w:link w:val="Tekstpodstawowywcity3Znak"/>
    <w:uiPriority w:val="99"/>
    <w:semiHidden/>
    <w:unhideWhenUsed/>
    <w:rsid w:val="00756B27"/>
    <w:pPr>
      <w:spacing w:before="0"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756B27"/>
    <w:rPr>
      <w:rFonts w:ascii="Times New Roman" w:eastAsia="Times New Roman" w:hAnsi="Times New Roman" w:cs="Times New Roman"/>
      <w:sz w:val="16"/>
      <w:szCs w:val="16"/>
    </w:rPr>
  </w:style>
  <w:style w:type="character" w:customStyle="1" w:styleId="Nierozpoznanawzmianka1">
    <w:name w:val="Nierozpoznana wzmianka1"/>
    <w:basedOn w:val="Domylnaczcionkaakapitu"/>
    <w:uiPriority w:val="99"/>
    <w:semiHidden/>
    <w:unhideWhenUsed/>
    <w:rsid w:val="00756B27"/>
    <w:rPr>
      <w:color w:val="605E5C"/>
      <w:shd w:val="clear" w:color="auto" w:fill="E1DFDD"/>
    </w:rPr>
  </w:style>
  <w:style w:type="paragraph" w:styleId="Spistreci2">
    <w:name w:val="toc 2"/>
    <w:basedOn w:val="Normalny"/>
    <w:next w:val="Normalny"/>
    <w:autoRedefine/>
    <w:uiPriority w:val="39"/>
    <w:unhideWhenUsed/>
    <w:qFormat/>
    <w:rsid w:val="00FF2F96"/>
    <w:pPr>
      <w:spacing w:before="120" w:after="0"/>
      <w:ind w:left="240"/>
    </w:pPr>
    <w:rPr>
      <w:rFonts w:cstheme="minorHAnsi"/>
      <w:b/>
      <w:bCs/>
      <w:sz w:val="22"/>
      <w:szCs w:val="22"/>
    </w:rPr>
  </w:style>
  <w:style w:type="paragraph" w:styleId="Spistreci3">
    <w:name w:val="toc 3"/>
    <w:basedOn w:val="Normalny"/>
    <w:next w:val="Normalny"/>
    <w:autoRedefine/>
    <w:uiPriority w:val="39"/>
    <w:unhideWhenUsed/>
    <w:qFormat/>
    <w:rsid w:val="00FF2F96"/>
    <w:pPr>
      <w:spacing w:before="0" w:after="0"/>
      <w:ind w:left="480"/>
    </w:pPr>
    <w:rPr>
      <w:rFonts w:cstheme="minorHAnsi"/>
      <w:sz w:val="20"/>
    </w:rPr>
  </w:style>
  <w:style w:type="paragraph" w:customStyle="1" w:styleId="CM1">
    <w:name w:val="CM1"/>
    <w:basedOn w:val="Normalny"/>
    <w:next w:val="Normalny"/>
    <w:uiPriority w:val="99"/>
    <w:rsid w:val="00FF2F96"/>
    <w:pPr>
      <w:autoSpaceDE w:val="0"/>
      <w:autoSpaceDN w:val="0"/>
      <w:adjustRightInd w:val="0"/>
      <w:spacing w:before="0" w:after="0" w:line="240" w:lineRule="auto"/>
    </w:pPr>
    <w:rPr>
      <w:rFonts w:ascii="EUAlbertina" w:hAnsi="EUAlbertina"/>
      <w:szCs w:val="24"/>
    </w:rPr>
  </w:style>
  <w:style w:type="paragraph" w:customStyle="1" w:styleId="CM3">
    <w:name w:val="CM3"/>
    <w:basedOn w:val="Normalny"/>
    <w:next w:val="Normalny"/>
    <w:uiPriority w:val="99"/>
    <w:rsid w:val="00FF2F96"/>
    <w:pPr>
      <w:autoSpaceDE w:val="0"/>
      <w:autoSpaceDN w:val="0"/>
      <w:adjustRightInd w:val="0"/>
      <w:spacing w:before="0" w:after="0" w:line="240" w:lineRule="auto"/>
    </w:pPr>
    <w:rPr>
      <w:rFonts w:ascii="EUAlbertina" w:hAnsi="EUAlbertina"/>
      <w:szCs w:val="24"/>
    </w:rPr>
  </w:style>
  <w:style w:type="paragraph" w:customStyle="1" w:styleId="CM4">
    <w:name w:val="CM4"/>
    <w:basedOn w:val="Normalny"/>
    <w:next w:val="Normalny"/>
    <w:uiPriority w:val="99"/>
    <w:rsid w:val="00FF2F96"/>
    <w:pPr>
      <w:autoSpaceDE w:val="0"/>
      <w:autoSpaceDN w:val="0"/>
      <w:adjustRightInd w:val="0"/>
      <w:spacing w:before="0" w:after="0" w:line="240" w:lineRule="auto"/>
    </w:pPr>
    <w:rPr>
      <w:rFonts w:ascii="EUAlbertina" w:hAnsi="EUAlbertina"/>
      <w:szCs w:val="24"/>
    </w:rPr>
  </w:style>
  <w:style w:type="paragraph" w:customStyle="1" w:styleId="tbl-txt">
    <w:name w:val="tbl-txt"/>
    <w:basedOn w:val="Normalny"/>
    <w:rsid w:val="00FF2F96"/>
    <w:pPr>
      <w:spacing w:beforeAutospacing="1" w:after="100" w:afterAutospacing="1" w:line="240" w:lineRule="auto"/>
    </w:pPr>
    <w:rPr>
      <w:rFonts w:ascii="Times New Roman" w:eastAsia="Times New Roman" w:hAnsi="Times New Roman" w:cs="Times New Roman"/>
      <w:szCs w:val="24"/>
    </w:rPr>
  </w:style>
  <w:style w:type="paragraph" w:customStyle="1" w:styleId="ISIC-InclusionsInd1">
    <w:name w:val="ISIC-Inclusions Ind1"/>
    <w:basedOn w:val="Normalny"/>
    <w:rsid w:val="00FF2F96"/>
    <w:pPr>
      <w:widowControl w:val="0"/>
      <w:tabs>
        <w:tab w:val="num" w:pos="1440"/>
      </w:tabs>
      <w:spacing w:before="0" w:after="0" w:line="240" w:lineRule="auto"/>
      <w:ind w:left="1332" w:hanging="252"/>
      <w:jc w:val="both"/>
    </w:pPr>
    <w:rPr>
      <w:rFonts w:ascii="Times New Roman" w:eastAsia="Times New Roman" w:hAnsi="Times New Roman" w:cs="Times New Roman"/>
      <w:lang w:val="en-US"/>
    </w:rPr>
  </w:style>
  <w:style w:type="character" w:customStyle="1" w:styleId="highlight">
    <w:name w:val="highlight"/>
    <w:basedOn w:val="Domylnaczcionkaakapitu"/>
    <w:rsid w:val="00FF2F96"/>
  </w:style>
  <w:style w:type="paragraph" w:customStyle="1" w:styleId="ISIC-InclusionsInd2">
    <w:name w:val="ISIC-Inclusions Ind2"/>
    <w:basedOn w:val="Normalny"/>
    <w:rsid w:val="00FF2F96"/>
    <w:pPr>
      <w:widowControl w:val="0"/>
      <w:numPr>
        <w:numId w:val="2"/>
      </w:numPr>
      <w:autoSpaceDE w:val="0"/>
      <w:autoSpaceDN w:val="0"/>
      <w:spacing w:before="0" w:after="0" w:line="240" w:lineRule="auto"/>
      <w:jc w:val="both"/>
    </w:pPr>
    <w:rPr>
      <w:rFonts w:ascii="Times New Roman" w:eastAsia="Times New Roman" w:hAnsi="Times New Roman" w:cs="Times New Roman"/>
      <w:lang w:val="en-US"/>
    </w:rPr>
  </w:style>
  <w:style w:type="paragraph" w:customStyle="1" w:styleId="ISIC-Inclusions">
    <w:name w:val="ISIC-Inclusions"/>
    <w:basedOn w:val="Normalny"/>
    <w:rsid w:val="00FF2F96"/>
    <w:pPr>
      <w:widowControl w:val="0"/>
      <w:spacing w:before="0" w:after="0" w:line="240" w:lineRule="auto"/>
      <w:ind w:left="720"/>
      <w:jc w:val="both"/>
    </w:pPr>
    <w:rPr>
      <w:rFonts w:ascii="Times New Roman" w:eastAsia="Times New Roman" w:hAnsi="Times New Roman" w:cs="Times New Roman"/>
      <w:lang w:val="en-US"/>
    </w:rPr>
  </w:style>
  <w:style w:type="paragraph" w:customStyle="1" w:styleId="Normalny1">
    <w:name w:val="Normalny1"/>
    <w:basedOn w:val="Normalny"/>
    <w:rsid w:val="00FF2F96"/>
    <w:pPr>
      <w:spacing w:beforeAutospacing="1" w:after="100" w:afterAutospacing="1" w:line="240" w:lineRule="auto"/>
    </w:pPr>
    <w:rPr>
      <w:rFonts w:ascii="Times New Roman" w:eastAsia="Times New Roman" w:hAnsi="Times New Roman" w:cs="Times New Roman"/>
      <w:szCs w:val="24"/>
    </w:rPr>
  </w:style>
  <w:style w:type="paragraph" w:customStyle="1" w:styleId="doc-ti">
    <w:name w:val="doc-ti"/>
    <w:basedOn w:val="Normalny"/>
    <w:rsid w:val="00FF2F96"/>
    <w:pPr>
      <w:spacing w:beforeAutospacing="1" w:after="100" w:afterAutospacing="1" w:line="240" w:lineRule="auto"/>
    </w:pPr>
    <w:rPr>
      <w:rFonts w:ascii="Times New Roman" w:eastAsia="Times New Roman" w:hAnsi="Times New Roman" w:cs="Times New Roman"/>
      <w:szCs w:val="24"/>
    </w:rPr>
  </w:style>
  <w:style w:type="paragraph" w:styleId="Spistreci1">
    <w:name w:val="toc 1"/>
    <w:basedOn w:val="Normalny"/>
    <w:next w:val="Normalny"/>
    <w:autoRedefine/>
    <w:uiPriority w:val="39"/>
    <w:unhideWhenUsed/>
    <w:qFormat/>
    <w:rsid w:val="00FF2F96"/>
    <w:pPr>
      <w:spacing w:before="120" w:after="0"/>
    </w:pPr>
    <w:rPr>
      <w:rFonts w:cstheme="minorHAnsi"/>
      <w:b/>
      <w:bCs/>
      <w:i/>
      <w:iCs/>
      <w:szCs w:val="24"/>
    </w:rPr>
  </w:style>
  <w:style w:type="paragraph" w:styleId="Spistreci4">
    <w:name w:val="toc 4"/>
    <w:basedOn w:val="Normalny"/>
    <w:next w:val="Normalny"/>
    <w:autoRedefine/>
    <w:uiPriority w:val="39"/>
    <w:unhideWhenUsed/>
    <w:rsid w:val="00FF2F96"/>
    <w:pPr>
      <w:spacing w:before="0" w:after="0"/>
      <w:ind w:left="720"/>
    </w:pPr>
    <w:rPr>
      <w:rFonts w:cstheme="minorHAnsi"/>
      <w:sz w:val="20"/>
    </w:rPr>
  </w:style>
  <w:style w:type="paragraph" w:styleId="Spistreci5">
    <w:name w:val="toc 5"/>
    <w:basedOn w:val="Normalny"/>
    <w:next w:val="Normalny"/>
    <w:autoRedefine/>
    <w:uiPriority w:val="39"/>
    <w:unhideWhenUsed/>
    <w:rsid w:val="00FF2F96"/>
    <w:pPr>
      <w:spacing w:before="0" w:after="0"/>
      <w:ind w:left="960"/>
    </w:pPr>
    <w:rPr>
      <w:rFonts w:cstheme="minorHAnsi"/>
      <w:sz w:val="20"/>
    </w:rPr>
  </w:style>
  <w:style w:type="paragraph" w:styleId="Spistreci6">
    <w:name w:val="toc 6"/>
    <w:basedOn w:val="Normalny"/>
    <w:next w:val="Normalny"/>
    <w:autoRedefine/>
    <w:uiPriority w:val="39"/>
    <w:unhideWhenUsed/>
    <w:rsid w:val="00FF2F96"/>
    <w:pPr>
      <w:spacing w:before="0" w:after="0"/>
      <w:ind w:left="1200"/>
    </w:pPr>
    <w:rPr>
      <w:rFonts w:cstheme="minorHAnsi"/>
      <w:sz w:val="20"/>
    </w:rPr>
  </w:style>
  <w:style w:type="paragraph" w:styleId="Spistreci7">
    <w:name w:val="toc 7"/>
    <w:basedOn w:val="Normalny"/>
    <w:next w:val="Normalny"/>
    <w:autoRedefine/>
    <w:uiPriority w:val="39"/>
    <w:unhideWhenUsed/>
    <w:rsid w:val="00FF2F96"/>
    <w:pPr>
      <w:spacing w:before="0" w:after="0"/>
      <w:ind w:left="1440"/>
    </w:pPr>
    <w:rPr>
      <w:rFonts w:cstheme="minorHAnsi"/>
      <w:sz w:val="20"/>
    </w:rPr>
  </w:style>
  <w:style w:type="paragraph" w:styleId="Spistreci8">
    <w:name w:val="toc 8"/>
    <w:basedOn w:val="Normalny"/>
    <w:next w:val="Normalny"/>
    <w:autoRedefine/>
    <w:uiPriority w:val="39"/>
    <w:unhideWhenUsed/>
    <w:rsid w:val="00FF2F96"/>
    <w:pPr>
      <w:spacing w:before="0" w:after="0"/>
      <w:ind w:left="1680"/>
    </w:pPr>
    <w:rPr>
      <w:rFonts w:cstheme="minorHAnsi"/>
      <w:sz w:val="20"/>
    </w:rPr>
  </w:style>
  <w:style w:type="paragraph" w:styleId="Spistreci9">
    <w:name w:val="toc 9"/>
    <w:basedOn w:val="Normalny"/>
    <w:next w:val="Normalny"/>
    <w:autoRedefine/>
    <w:uiPriority w:val="39"/>
    <w:unhideWhenUsed/>
    <w:rsid w:val="00FF2F96"/>
    <w:pPr>
      <w:spacing w:before="0" w:after="0"/>
      <w:ind w:left="1920"/>
    </w:pPr>
    <w:rPr>
      <w:rFonts w:cstheme="minorHAnsi"/>
      <w:sz w:val="20"/>
    </w:rPr>
  </w:style>
  <w:style w:type="character" w:customStyle="1" w:styleId="Nagwek1Znak1">
    <w:name w:val="Nagłówek 1 Znak1"/>
    <w:basedOn w:val="PodtytuZnak"/>
    <w:rsid w:val="00FF2F96"/>
    <w:rPr>
      <w:rFonts w:ascii="Verdana" w:eastAsia="Times New Roman" w:hAnsi="Verdana" w:cs="Times New Roman"/>
      <w:b/>
      <w:iCs/>
      <w:caps w:val="0"/>
      <w:color w:val="595959" w:themeColor="text1" w:themeTint="A6"/>
      <w:spacing w:val="10"/>
      <w:sz w:val="20"/>
      <w:szCs w:val="20"/>
      <w:lang w:eastAsia="pl-PL"/>
    </w:rPr>
  </w:style>
  <w:style w:type="paragraph" w:customStyle="1" w:styleId="Normalny2">
    <w:name w:val="Normalny2"/>
    <w:basedOn w:val="Normalny"/>
    <w:rsid w:val="00FF2F96"/>
    <w:pPr>
      <w:spacing w:beforeAutospacing="1" w:after="100" w:afterAutospacing="1" w:line="240" w:lineRule="auto"/>
    </w:pPr>
    <w:rPr>
      <w:rFonts w:ascii="Times New Roman" w:eastAsia="Times New Roman" w:hAnsi="Times New Roman" w:cs="Times New Roman"/>
      <w:szCs w:val="24"/>
    </w:rPr>
  </w:style>
  <w:style w:type="character" w:customStyle="1" w:styleId="super">
    <w:name w:val="super"/>
    <w:basedOn w:val="Domylnaczcionkaakapitu"/>
    <w:rsid w:val="00FF2F96"/>
  </w:style>
  <w:style w:type="character" w:customStyle="1" w:styleId="acopre">
    <w:name w:val="acopre"/>
    <w:basedOn w:val="Domylnaczcionkaakapitu"/>
    <w:rsid w:val="00B32052"/>
  </w:style>
  <w:style w:type="paragraph" w:customStyle="1" w:styleId="Pisma">
    <w:name w:val="Pisma"/>
    <w:basedOn w:val="Normalny"/>
    <w:uiPriority w:val="99"/>
    <w:rsid w:val="004921A7"/>
    <w:pPr>
      <w:spacing w:before="0" w:after="0" w:line="240" w:lineRule="auto"/>
      <w:jc w:val="both"/>
    </w:pPr>
    <w:rPr>
      <w:rFonts w:ascii="Times New Roman" w:eastAsia="Times New Roman" w:hAnsi="Times New Roman" w:cs="Times New Roman"/>
      <w:szCs w:val="24"/>
    </w:rPr>
  </w:style>
  <w:style w:type="paragraph" w:customStyle="1" w:styleId="Listawypunktowana2">
    <w:name w:val="Lista wypunktowana 2"/>
    <w:autoRedefine/>
    <w:uiPriority w:val="99"/>
    <w:rsid w:val="004921A7"/>
    <w:pPr>
      <w:spacing w:before="0" w:after="0" w:line="240" w:lineRule="auto"/>
    </w:pPr>
    <w:rPr>
      <w:rFonts w:ascii="Times New Roman" w:eastAsia="Times New Roman" w:hAnsi="Times New Roman" w:cs="Times New Roman"/>
      <w:bCs/>
      <w:sz w:val="22"/>
      <w:szCs w:val="22"/>
    </w:rPr>
  </w:style>
  <w:style w:type="paragraph" w:customStyle="1" w:styleId="SOP-tekst">
    <w:name w:val="SOP-tekst"/>
    <w:uiPriority w:val="99"/>
    <w:rsid w:val="004921A7"/>
    <w:pPr>
      <w:widowControl w:val="0"/>
      <w:spacing w:before="240" w:after="0" w:line="240" w:lineRule="auto"/>
      <w:jc w:val="both"/>
    </w:pPr>
    <w:rPr>
      <w:rFonts w:ascii="Arial" w:eastAsia="Times New Roman" w:hAnsi="Arial" w:cs="Arial"/>
      <w:sz w:val="24"/>
      <w:szCs w:val="24"/>
    </w:rPr>
  </w:style>
  <w:style w:type="character" w:customStyle="1" w:styleId="Odwoanieprzypisu">
    <w:name w:val="Odwołanie przypisu"/>
    <w:uiPriority w:val="99"/>
    <w:semiHidden/>
    <w:rsid w:val="004921A7"/>
    <w:rPr>
      <w:rFonts w:cs="Times New Roman"/>
      <w:vertAlign w:val="superscript"/>
    </w:rPr>
  </w:style>
  <w:style w:type="paragraph" w:customStyle="1" w:styleId="t1">
    <w:name w:val="t1"/>
    <w:basedOn w:val="Normalny"/>
    <w:rsid w:val="003F1E15"/>
    <w:pPr>
      <w:snapToGrid w:val="0"/>
      <w:spacing w:before="0" w:after="0" w:line="240" w:lineRule="auto"/>
      <w:jc w:val="center"/>
    </w:pPr>
    <w:rPr>
      <w:rFonts w:ascii="Times New Roman" w:eastAsia="Times New Roman" w:hAnsi="Times New Roman" w:cs="Times New Roman"/>
      <w:b/>
      <w:sz w:val="32"/>
    </w:rPr>
  </w:style>
  <w:style w:type="character" w:customStyle="1" w:styleId="hgkelc">
    <w:name w:val="hgkelc"/>
    <w:basedOn w:val="Domylnaczcionkaakapitu"/>
    <w:rsid w:val="00E84118"/>
  </w:style>
  <w:style w:type="numbering" w:customStyle="1" w:styleId="Biecalista1">
    <w:name w:val="Bieżąca lista1"/>
    <w:uiPriority w:val="99"/>
    <w:rsid w:val="008833DF"/>
    <w:pPr>
      <w:numPr>
        <w:numId w:val="9"/>
      </w:numPr>
    </w:pPr>
  </w:style>
  <w:style w:type="numbering" w:customStyle="1" w:styleId="Biecalista2">
    <w:name w:val="Bieżąca lista2"/>
    <w:uiPriority w:val="99"/>
    <w:rsid w:val="00280370"/>
    <w:pPr>
      <w:numPr>
        <w:numId w:val="10"/>
      </w:numPr>
    </w:pPr>
  </w:style>
  <w:style w:type="numbering" w:customStyle="1" w:styleId="Biecalista3">
    <w:name w:val="Bieżąca lista3"/>
    <w:uiPriority w:val="99"/>
    <w:rsid w:val="00280370"/>
    <w:pPr>
      <w:numPr>
        <w:numId w:val="11"/>
      </w:numPr>
    </w:pPr>
  </w:style>
  <w:style w:type="paragraph" w:customStyle="1" w:styleId="Standard">
    <w:name w:val="Standard"/>
    <w:rsid w:val="00D90BF2"/>
    <w:pPr>
      <w:suppressAutoHyphens/>
      <w:autoSpaceDN w:val="0"/>
      <w:spacing w:before="0" w:after="0" w:line="240" w:lineRule="auto"/>
      <w:textAlignment w:val="baseline"/>
    </w:pPr>
    <w:rPr>
      <w:rFonts w:ascii="Times New Roman" w:eastAsia="Times New Roman" w:hAnsi="Times New Roman" w:cs="Times New Roman"/>
      <w:kern w:val="3"/>
      <w:sz w:val="24"/>
      <w:szCs w:val="24"/>
    </w:rPr>
  </w:style>
  <w:style w:type="character" w:customStyle="1" w:styleId="ui-provider">
    <w:name w:val="ui-provider"/>
    <w:basedOn w:val="Domylnaczcionkaakapitu"/>
    <w:rsid w:val="00860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39083">
      <w:bodyDiv w:val="1"/>
      <w:marLeft w:val="0"/>
      <w:marRight w:val="0"/>
      <w:marTop w:val="0"/>
      <w:marBottom w:val="0"/>
      <w:divBdr>
        <w:top w:val="none" w:sz="0" w:space="0" w:color="auto"/>
        <w:left w:val="none" w:sz="0" w:space="0" w:color="auto"/>
        <w:bottom w:val="none" w:sz="0" w:space="0" w:color="auto"/>
        <w:right w:val="none" w:sz="0" w:space="0" w:color="auto"/>
      </w:divBdr>
    </w:div>
    <w:div w:id="157965444">
      <w:bodyDiv w:val="1"/>
      <w:marLeft w:val="0"/>
      <w:marRight w:val="0"/>
      <w:marTop w:val="0"/>
      <w:marBottom w:val="0"/>
      <w:divBdr>
        <w:top w:val="none" w:sz="0" w:space="0" w:color="auto"/>
        <w:left w:val="none" w:sz="0" w:space="0" w:color="auto"/>
        <w:bottom w:val="none" w:sz="0" w:space="0" w:color="auto"/>
        <w:right w:val="none" w:sz="0" w:space="0" w:color="auto"/>
      </w:divBdr>
    </w:div>
    <w:div w:id="211817483">
      <w:bodyDiv w:val="1"/>
      <w:marLeft w:val="0"/>
      <w:marRight w:val="0"/>
      <w:marTop w:val="0"/>
      <w:marBottom w:val="0"/>
      <w:divBdr>
        <w:top w:val="none" w:sz="0" w:space="0" w:color="auto"/>
        <w:left w:val="none" w:sz="0" w:space="0" w:color="auto"/>
        <w:bottom w:val="none" w:sz="0" w:space="0" w:color="auto"/>
        <w:right w:val="none" w:sz="0" w:space="0" w:color="auto"/>
      </w:divBdr>
    </w:div>
    <w:div w:id="232282659">
      <w:bodyDiv w:val="1"/>
      <w:marLeft w:val="0"/>
      <w:marRight w:val="0"/>
      <w:marTop w:val="0"/>
      <w:marBottom w:val="0"/>
      <w:divBdr>
        <w:top w:val="none" w:sz="0" w:space="0" w:color="auto"/>
        <w:left w:val="none" w:sz="0" w:space="0" w:color="auto"/>
        <w:bottom w:val="none" w:sz="0" w:space="0" w:color="auto"/>
        <w:right w:val="none" w:sz="0" w:space="0" w:color="auto"/>
      </w:divBdr>
      <w:divsChild>
        <w:div w:id="1817064145">
          <w:marLeft w:val="0"/>
          <w:marRight w:val="0"/>
          <w:marTop w:val="0"/>
          <w:marBottom w:val="0"/>
          <w:divBdr>
            <w:top w:val="none" w:sz="0" w:space="0" w:color="auto"/>
            <w:left w:val="none" w:sz="0" w:space="0" w:color="auto"/>
            <w:bottom w:val="none" w:sz="0" w:space="0" w:color="auto"/>
            <w:right w:val="none" w:sz="0" w:space="0" w:color="auto"/>
          </w:divBdr>
          <w:divsChild>
            <w:div w:id="357195989">
              <w:marLeft w:val="0"/>
              <w:marRight w:val="0"/>
              <w:marTop w:val="0"/>
              <w:marBottom w:val="0"/>
              <w:divBdr>
                <w:top w:val="none" w:sz="0" w:space="0" w:color="auto"/>
                <w:left w:val="none" w:sz="0" w:space="0" w:color="auto"/>
                <w:bottom w:val="none" w:sz="0" w:space="0" w:color="auto"/>
                <w:right w:val="none" w:sz="0" w:space="0" w:color="auto"/>
              </w:divBdr>
              <w:divsChild>
                <w:div w:id="11213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88543">
      <w:bodyDiv w:val="1"/>
      <w:marLeft w:val="0"/>
      <w:marRight w:val="0"/>
      <w:marTop w:val="0"/>
      <w:marBottom w:val="0"/>
      <w:divBdr>
        <w:top w:val="none" w:sz="0" w:space="0" w:color="auto"/>
        <w:left w:val="none" w:sz="0" w:space="0" w:color="auto"/>
        <w:bottom w:val="none" w:sz="0" w:space="0" w:color="auto"/>
        <w:right w:val="none" w:sz="0" w:space="0" w:color="auto"/>
      </w:divBdr>
      <w:divsChild>
        <w:div w:id="1167328313">
          <w:marLeft w:val="0"/>
          <w:marRight w:val="0"/>
          <w:marTop w:val="0"/>
          <w:marBottom w:val="0"/>
          <w:divBdr>
            <w:top w:val="none" w:sz="0" w:space="0" w:color="auto"/>
            <w:left w:val="none" w:sz="0" w:space="0" w:color="auto"/>
            <w:bottom w:val="none" w:sz="0" w:space="0" w:color="auto"/>
            <w:right w:val="none" w:sz="0" w:space="0" w:color="auto"/>
          </w:divBdr>
          <w:divsChild>
            <w:div w:id="1843347552">
              <w:marLeft w:val="0"/>
              <w:marRight w:val="0"/>
              <w:marTop w:val="0"/>
              <w:marBottom w:val="0"/>
              <w:divBdr>
                <w:top w:val="none" w:sz="0" w:space="0" w:color="auto"/>
                <w:left w:val="none" w:sz="0" w:space="0" w:color="auto"/>
                <w:bottom w:val="none" w:sz="0" w:space="0" w:color="auto"/>
                <w:right w:val="none" w:sz="0" w:space="0" w:color="auto"/>
              </w:divBdr>
              <w:divsChild>
                <w:div w:id="1809663140">
                  <w:marLeft w:val="0"/>
                  <w:marRight w:val="0"/>
                  <w:marTop w:val="0"/>
                  <w:marBottom w:val="0"/>
                  <w:divBdr>
                    <w:top w:val="none" w:sz="0" w:space="0" w:color="auto"/>
                    <w:left w:val="none" w:sz="0" w:space="0" w:color="auto"/>
                    <w:bottom w:val="none" w:sz="0" w:space="0" w:color="auto"/>
                    <w:right w:val="none" w:sz="0" w:space="0" w:color="auto"/>
                  </w:divBdr>
                  <w:divsChild>
                    <w:div w:id="10146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20818">
      <w:bodyDiv w:val="1"/>
      <w:marLeft w:val="0"/>
      <w:marRight w:val="0"/>
      <w:marTop w:val="0"/>
      <w:marBottom w:val="0"/>
      <w:divBdr>
        <w:top w:val="none" w:sz="0" w:space="0" w:color="auto"/>
        <w:left w:val="none" w:sz="0" w:space="0" w:color="auto"/>
        <w:bottom w:val="none" w:sz="0" w:space="0" w:color="auto"/>
        <w:right w:val="none" w:sz="0" w:space="0" w:color="auto"/>
      </w:divBdr>
    </w:div>
    <w:div w:id="374551015">
      <w:bodyDiv w:val="1"/>
      <w:marLeft w:val="0"/>
      <w:marRight w:val="0"/>
      <w:marTop w:val="0"/>
      <w:marBottom w:val="0"/>
      <w:divBdr>
        <w:top w:val="none" w:sz="0" w:space="0" w:color="auto"/>
        <w:left w:val="none" w:sz="0" w:space="0" w:color="auto"/>
        <w:bottom w:val="none" w:sz="0" w:space="0" w:color="auto"/>
        <w:right w:val="none" w:sz="0" w:space="0" w:color="auto"/>
      </w:divBdr>
    </w:div>
    <w:div w:id="556285346">
      <w:bodyDiv w:val="1"/>
      <w:marLeft w:val="0"/>
      <w:marRight w:val="0"/>
      <w:marTop w:val="0"/>
      <w:marBottom w:val="0"/>
      <w:divBdr>
        <w:top w:val="none" w:sz="0" w:space="0" w:color="auto"/>
        <w:left w:val="none" w:sz="0" w:space="0" w:color="auto"/>
        <w:bottom w:val="none" w:sz="0" w:space="0" w:color="auto"/>
        <w:right w:val="none" w:sz="0" w:space="0" w:color="auto"/>
      </w:divBdr>
    </w:div>
    <w:div w:id="609312707">
      <w:bodyDiv w:val="1"/>
      <w:marLeft w:val="0"/>
      <w:marRight w:val="0"/>
      <w:marTop w:val="0"/>
      <w:marBottom w:val="0"/>
      <w:divBdr>
        <w:top w:val="none" w:sz="0" w:space="0" w:color="auto"/>
        <w:left w:val="none" w:sz="0" w:space="0" w:color="auto"/>
        <w:bottom w:val="none" w:sz="0" w:space="0" w:color="auto"/>
        <w:right w:val="none" w:sz="0" w:space="0" w:color="auto"/>
      </w:divBdr>
      <w:divsChild>
        <w:div w:id="1565873318">
          <w:marLeft w:val="0"/>
          <w:marRight w:val="0"/>
          <w:marTop w:val="0"/>
          <w:marBottom w:val="0"/>
          <w:divBdr>
            <w:top w:val="none" w:sz="0" w:space="0" w:color="auto"/>
            <w:left w:val="none" w:sz="0" w:space="0" w:color="auto"/>
            <w:bottom w:val="none" w:sz="0" w:space="0" w:color="auto"/>
            <w:right w:val="none" w:sz="0" w:space="0" w:color="auto"/>
          </w:divBdr>
          <w:divsChild>
            <w:div w:id="756370346">
              <w:marLeft w:val="0"/>
              <w:marRight w:val="0"/>
              <w:marTop w:val="0"/>
              <w:marBottom w:val="0"/>
              <w:divBdr>
                <w:top w:val="none" w:sz="0" w:space="0" w:color="auto"/>
                <w:left w:val="none" w:sz="0" w:space="0" w:color="auto"/>
                <w:bottom w:val="none" w:sz="0" w:space="0" w:color="auto"/>
                <w:right w:val="none" w:sz="0" w:space="0" w:color="auto"/>
              </w:divBdr>
            </w:div>
          </w:divsChild>
        </w:div>
        <w:div w:id="148601081">
          <w:marLeft w:val="0"/>
          <w:marRight w:val="0"/>
          <w:marTop w:val="0"/>
          <w:marBottom w:val="0"/>
          <w:divBdr>
            <w:top w:val="none" w:sz="0" w:space="0" w:color="auto"/>
            <w:left w:val="none" w:sz="0" w:space="0" w:color="auto"/>
            <w:bottom w:val="none" w:sz="0" w:space="0" w:color="auto"/>
            <w:right w:val="none" w:sz="0" w:space="0" w:color="auto"/>
          </w:divBdr>
          <w:divsChild>
            <w:div w:id="566494972">
              <w:marLeft w:val="0"/>
              <w:marRight w:val="0"/>
              <w:marTop w:val="0"/>
              <w:marBottom w:val="0"/>
              <w:divBdr>
                <w:top w:val="none" w:sz="0" w:space="0" w:color="auto"/>
                <w:left w:val="none" w:sz="0" w:space="0" w:color="auto"/>
                <w:bottom w:val="none" w:sz="0" w:space="0" w:color="auto"/>
                <w:right w:val="none" w:sz="0" w:space="0" w:color="auto"/>
              </w:divBdr>
              <w:divsChild>
                <w:div w:id="1187059047">
                  <w:marLeft w:val="0"/>
                  <w:marRight w:val="0"/>
                  <w:marTop w:val="0"/>
                  <w:marBottom w:val="0"/>
                  <w:divBdr>
                    <w:top w:val="none" w:sz="0" w:space="0" w:color="auto"/>
                    <w:left w:val="none" w:sz="0" w:space="0" w:color="auto"/>
                    <w:bottom w:val="none" w:sz="0" w:space="0" w:color="auto"/>
                    <w:right w:val="none" w:sz="0" w:space="0" w:color="auto"/>
                  </w:divBdr>
                  <w:divsChild>
                    <w:div w:id="1783110157">
                      <w:marLeft w:val="0"/>
                      <w:marRight w:val="0"/>
                      <w:marTop w:val="0"/>
                      <w:marBottom w:val="0"/>
                      <w:divBdr>
                        <w:top w:val="none" w:sz="0" w:space="0" w:color="auto"/>
                        <w:left w:val="none" w:sz="0" w:space="0" w:color="auto"/>
                        <w:bottom w:val="none" w:sz="0" w:space="0" w:color="auto"/>
                        <w:right w:val="none" w:sz="0" w:space="0" w:color="auto"/>
                      </w:divBdr>
                      <w:divsChild>
                        <w:div w:id="909467320">
                          <w:marLeft w:val="0"/>
                          <w:marRight w:val="0"/>
                          <w:marTop w:val="0"/>
                          <w:marBottom w:val="0"/>
                          <w:divBdr>
                            <w:top w:val="none" w:sz="0" w:space="0" w:color="auto"/>
                            <w:left w:val="none" w:sz="0" w:space="0" w:color="auto"/>
                            <w:bottom w:val="none" w:sz="0" w:space="0" w:color="auto"/>
                            <w:right w:val="none" w:sz="0" w:space="0" w:color="auto"/>
                          </w:divBdr>
                          <w:divsChild>
                            <w:div w:id="1462192138">
                              <w:marLeft w:val="300"/>
                              <w:marRight w:val="0"/>
                              <w:marTop w:val="0"/>
                              <w:marBottom w:val="0"/>
                              <w:divBdr>
                                <w:top w:val="none" w:sz="0" w:space="0" w:color="auto"/>
                                <w:left w:val="none" w:sz="0" w:space="0" w:color="auto"/>
                                <w:bottom w:val="none" w:sz="0" w:space="0" w:color="auto"/>
                                <w:right w:val="none" w:sz="0" w:space="0" w:color="auto"/>
                              </w:divBdr>
                              <w:divsChild>
                                <w:div w:id="226377137">
                                  <w:marLeft w:val="0"/>
                                  <w:marRight w:val="0"/>
                                  <w:marTop w:val="0"/>
                                  <w:marBottom w:val="0"/>
                                  <w:divBdr>
                                    <w:top w:val="none" w:sz="0" w:space="0" w:color="auto"/>
                                    <w:left w:val="none" w:sz="0" w:space="0" w:color="auto"/>
                                    <w:bottom w:val="none" w:sz="0" w:space="0" w:color="auto"/>
                                    <w:right w:val="none" w:sz="0" w:space="0" w:color="auto"/>
                                  </w:divBdr>
                                  <w:divsChild>
                                    <w:div w:id="165022464">
                                      <w:marLeft w:val="0"/>
                                      <w:marRight w:val="0"/>
                                      <w:marTop w:val="0"/>
                                      <w:marBottom w:val="0"/>
                                      <w:divBdr>
                                        <w:top w:val="none" w:sz="0" w:space="0" w:color="auto"/>
                                        <w:left w:val="none" w:sz="0" w:space="0" w:color="auto"/>
                                        <w:bottom w:val="none" w:sz="0" w:space="0" w:color="auto"/>
                                        <w:right w:val="none" w:sz="0" w:space="0" w:color="auto"/>
                                      </w:divBdr>
                                      <w:divsChild>
                                        <w:div w:id="843401148">
                                          <w:marLeft w:val="0"/>
                                          <w:marRight w:val="0"/>
                                          <w:marTop w:val="0"/>
                                          <w:marBottom w:val="0"/>
                                          <w:divBdr>
                                            <w:top w:val="none" w:sz="0" w:space="0" w:color="auto"/>
                                            <w:left w:val="none" w:sz="0" w:space="0" w:color="auto"/>
                                            <w:bottom w:val="none" w:sz="0" w:space="0" w:color="auto"/>
                                            <w:right w:val="none" w:sz="0" w:space="0" w:color="auto"/>
                                          </w:divBdr>
                                          <w:divsChild>
                                            <w:div w:id="1864436298">
                                              <w:marLeft w:val="0"/>
                                              <w:marRight w:val="0"/>
                                              <w:marTop w:val="0"/>
                                              <w:marBottom w:val="0"/>
                                              <w:divBdr>
                                                <w:top w:val="none" w:sz="0" w:space="0" w:color="auto"/>
                                                <w:left w:val="none" w:sz="0" w:space="0" w:color="auto"/>
                                                <w:bottom w:val="none" w:sz="0" w:space="0" w:color="auto"/>
                                                <w:right w:val="none" w:sz="0" w:space="0" w:color="auto"/>
                                              </w:divBdr>
                                              <w:divsChild>
                                                <w:div w:id="1823348527">
                                                  <w:marLeft w:val="0"/>
                                                  <w:marRight w:val="0"/>
                                                  <w:marTop w:val="0"/>
                                                  <w:marBottom w:val="0"/>
                                                  <w:divBdr>
                                                    <w:top w:val="none" w:sz="0" w:space="0" w:color="auto"/>
                                                    <w:left w:val="none" w:sz="0" w:space="0" w:color="auto"/>
                                                    <w:bottom w:val="none" w:sz="0" w:space="0" w:color="auto"/>
                                                    <w:right w:val="none" w:sz="0" w:space="0" w:color="auto"/>
                                                  </w:divBdr>
                                                  <w:divsChild>
                                                    <w:div w:id="596065304">
                                                      <w:marLeft w:val="0"/>
                                                      <w:marRight w:val="0"/>
                                                      <w:marTop w:val="0"/>
                                                      <w:marBottom w:val="0"/>
                                                      <w:divBdr>
                                                        <w:top w:val="none" w:sz="0" w:space="0" w:color="auto"/>
                                                        <w:left w:val="none" w:sz="0" w:space="0" w:color="auto"/>
                                                        <w:bottom w:val="none" w:sz="0" w:space="0" w:color="auto"/>
                                                        <w:right w:val="none" w:sz="0" w:space="0" w:color="auto"/>
                                                      </w:divBdr>
                                                      <w:divsChild>
                                                        <w:div w:id="1506358296">
                                                          <w:marLeft w:val="0"/>
                                                          <w:marRight w:val="0"/>
                                                          <w:marTop w:val="0"/>
                                                          <w:marBottom w:val="0"/>
                                                          <w:divBdr>
                                                            <w:top w:val="none" w:sz="0" w:space="0" w:color="auto"/>
                                                            <w:left w:val="none" w:sz="0" w:space="0" w:color="auto"/>
                                                            <w:bottom w:val="none" w:sz="0" w:space="0" w:color="auto"/>
                                                            <w:right w:val="none" w:sz="0" w:space="0" w:color="auto"/>
                                                          </w:divBdr>
                                                          <w:divsChild>
                                                            <w:div w:id="355542144">
                                                              <w:marLeft w:val="0"/>
                                                              <w:marRight w:val="0"/>
                                                              <w:marTop w:val="0"/>
                                                              <w:marBottom w:val="0"/>
                                                              <w:divBdr>
                                                                <w:top w:val="none" w:sz="0" w:space="0" w:color="auto"/>
                                                                <w:left w:val="none" w:sz="0" w:space="0" w:color="auto"/>
                                                                <w:bottom w:val="none" w:sz="0" w:space="0" w:color="auto"/>
                                                                <w:right w:val="none" w:sz="0" w:space="0" w:color="auto"/>
                                                              </w:divBdr>
                                                              <w:divsChild>
                                                                <w:div w:id="1047876544">
                                                                  <w:marLeft w:val="0"/>
                                                                  <w:marRight w:val="0"/>
                                                                  <w:marTop w:val="0"/>
                                                                  <w:marBottom w:val="0"/>
                                                                  <w:divBdr>
                                                                    <w:top w:val="none" w:sz="0" w:space="0" w:color="auto"/>
                                                                    <w:left w:val="none" w:sz="0" w:space="0" w:color="auto"/>
                                                                    <w:bottom w:val="none" w:sz="0" w:space="0" w:color="auto"/>
                                                                    <w:right w:val="none" w:sz="0" w:space="0" w:color="auto"/>
                                                                  </w:divBdr>
                                                                  <w:divsChild>
                                                                    <w:div w:id="20944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8841370">
                      <w:marLeft w:val="0"/>
                      <w:marRight w:val="0"/>
                      <w:marTop w:val="0"/>
                      <w:marBottom w:val="0"/>
                      <w:divBdr>
                        <w:top w:val="none" w:sz="0" w:space="0" w:color="auto"/>
                        <w:left w:val="none" w:sz="0" w:space="0" w:color="auto"/>
                        <w:bottom w:val="none" w:sz="0" w:space="0" w:color="auto"/>
                        <w:right w:val="none" w:sz="0" w:space="0" w:color="auto"/>
                      </w:divBdr>
                      <w:divsChild>
                        <w:div w:id="661353883">
                          <w:marLeft w:val="0"/>
                          <w:marRight w:val="0"/>
                          <w:marTop w:val="0"/>
                          <w:marBottom w:val="0"/>
                          <w:divBdr>
                            <w:top w:val="none" w:sz="0" w:space="0" w:color="auto"/>
                            <w:left w:val="none" w:sz="0" w:space="0" w:color="auto"/>
                            <w:bottom w:val="none" w:sz="0" w:space="0" w:color="auto"/>
                            <w:right w:val="none" w:sz="0" w:space="0" w:color="auto"/>
                          </w:divBdr>
                          <w:divsChild>
                            <w:div w:id="20768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14835">
      <w:bodyDiv w:val="1"/>
      <w:marLeft w:val="0"/>
      <w:marRight w:val="0"/>
      <w:marTop w:val="0"/>
      <w:marBottom w:val="0"/>
      <w:divBdr>
        <w:top w:val="none" w:sz="0" w:space="0" w:color="auto"/>
        <w:left w:val="none" w:sz="0" w:space="0" w:color="auto"/>
        <w:bottom w:val="none" w:sz="0" w:space="0" w:color="auto"/>
        <w:right w:val="none" w:sz="0" w:space="0" w:color="auto"/>
      </w:divBdr>
    </w:div>
    <w:div w:id="669020587">
      <w:bodyDiv w:val="1"/>
      <w:marLeft w:val="0"/>
      <w:marRight w:val="0"/>
      <w:marTop w:val="0"/>
      <w:marBottom w:val="0"/>
      <w:divBdr>
        <w:top w:val="none" w:sz="0" w:space="0" w:color="auto"/>
        <w:left w:val="none" w:sz="0" w:space="0" w:color="auto"/>
        <w:bottom w:val="none" w:sz="0" w:space="0" w:color="auto"/>
        <w:right w:val="none" w:sz="0" w:space="0" w:color="auto"/>
      </w:divBdr>
    </w:div>
    <w:div w:id="757752436">
      <w:bodyDiv w:val="1"/>
      <w:marLeft w:val="0"/>
      <w:marRight w:val="0"/>
      <w:marTop w:val="0"/>
      <w:marBottom w:val="0"/>
      <w:divBdr>
        <w:top w:val="none" w:sz="0" w:space="0" w:color="auto"/>
        <w:left w:val="none" w:sz="0" w:space="0" w:color="auto"/>
        <w:bottom w:val="none" w:sz="0" w:space="0" w:color="auto"/>
        <w:right w:val="none" w:sz="0" w:space="0" w:color="auto"/>
      </w:divBdr>
    </w:div>
    <w:div w:id="822283727">
      <w:bodyDiv w:val="1"/>
      <w:marLeft w:val="0"/>
      <w:marRight w:val="0"/>
      <w:marTop w:val="0"/>
      <w:marBottom w:val="0"/>
      <w:divBdr>
        <w:top w:val="none" w:sz="0" w:space="0" w:color="auto"/>
        <w:left w:val="none" w:sz="0" w:space="0" w:color="auto"/>
        <w:bottom w:val="none" w:sz="0" w:space="0" w:color="auto"/>
        <w:right w:val="none" w:sz="0" w:space="0" w:color="auto"/>
      </w:divBdr>
    </w:div>
    <w:div w:id="936791262">
      <w:bodyDiv w:val="1"/>
      <w:marLeft w:val="0"/>
      <w:marRight w:val="0"/>
      <w:marTop w:val="0"/>
      <w:marBottom w:val="0"/>
      <w:divBdr>
        <w:top w:val="none" w:sz="0" w:space="0" w:color="auto"/>
        <w:left w:val="none" w:sz="0" w:space="0" w:color="auto"/>
        <w:bottom w:val="none" w:sz="0" w:space="0" w:color="auto"/>
        <w:right w:val="none" w:sz="0" w:space="0" w:color="auto"/>
      </w:divBdr>
      <w:divsChild>
        <w:div w:id="1599361461">
          <w:marLeft w:val="0"/>
          <w:marRight w:val="0"/>
          <w:marTop w:val="0"/>
          <w:marBottom w:val="0"/>
          <w:divBdr>
            <w:top w:val="none" w:sz="0" w:space="0" w:color="auto"/>
            <w:left w:val="none" w:sz="0" w:space="0" w:color="auto"/>
            <w:bottom w:val="none" w:sz="0" w:space="0" w:color="auto"/>
            <w:right w:val="none" w:sz="0" w:space="0" w:color="auto"/>
          </w:divBdr>
          <w:divsChild>
            <w:div w:id="466819660">
              <w:marLeft w:val="0"/>
              <w:marRight w:val="0"/>
              <w:marTop w:val="0"/>
              <w:marBottom w:val="0"/>
              <w:divBdr>
                <w:top w:val="none" w:sz="0" w:space="0" w:color="auto"/>
                <w:left w:val="none" w:sz="0" w:space="0" w:color="auto"/>
                <w:bottom w:val="none" w:sz="0" w:space="0" w:color="auto"/>
                <w:right w:val="none" w:sz="0" w:space="0" w:color="auto"/>
              </w:divBdr>
              <w:divsChild>
                <w:div w:id="8995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7335">
      <w:bodyDiv w:val="1"/>
      <w:marLeft w:val="0"/>
      <w:marRight w:val="0"/>
      <w:marTop w:val="0"/>
      <w:marBottom w:val="0"/>
      <w:divBdr>
        <w:top w:val="none" w:sz="0" w:space="0" w:color="auto"/>
        <w:left w:val="none" w:sz="0" w:space="0" w:color="auto"/>
        <w:bottom w:val="none" w:sz="0" w:space="0" w:color="auto"/>
        <w:right w:val="none" w:sz="0" w:space="0" w:color="auto"/>
      </w:divBdr>
      <w:divsChild>
        <w:div w:id="1705399197">
          <w:marLeft w:val="0"/>
          <w:marRight w:val="0"/>
          <w:marTop w:val="0"/>
          <w:marBottom w:val="0"/>
          <w:divBdr>
            <w:top w:val="none" w:sz="0" w:space="0" w:color="auto"/>
            <w:left w:val="none" w:sz="0" w:space="0" w:color="auto"/>
            <w:bottom w:val="none" w:sz="0" w:space="0" w:color="auto"/>
            <w:right w:val="none" w:sz="0" w:space="0" w:color="auto"/>
          </w:divBdr>
          <w:divsChild>
            <w:div w:id="442655200">
              <w:marLeft w:val="0"/>
              <w:marRight w:val="0"/>
              <w:marTop w:val="0"/>
              <w:marBottom w:val="0"/>
              <w:divBdr>
                <w:top w:val="none" w:sz="0" w:space="0" w:color="auto"/>
                <w:left w:val="none" w:sz="0" w:space="0" w:color="auto"/>
                <w:bottom w:val="none" w:sz="0" w:space="0" w:color="auto"/>
                <w:right w:val="none" w:sz="0" w:space="0" w:color="auto"/>
              </w:divBdr>
              <w:divsChild>
                <w:div w:id="671107461">
                  <w:marLeft w:val="0"/>
                  <w:marRight w:val="0"/>
                  <w:marTop w:val="0"/>
                  <w:marBottom w:val="0"/>
                  <w:divBdr>
                    <w:top w:val="none" w:sz="0" w:space="0" w:color="auto"/>
                    <w:left w:val="none" w:sz="0" w:space="0" w:color="auto"/>
                    <w:bottom w:val="none" w:sz="0" w:space="0" w:color="auto"/>
                    <w:right w:val="none" w:sz="0" w:space="0" w:color="auto"/>
                  </w:divBdr>
                  <w:divsChild>
                    <w:div w:id="238948501">
                      <w:marLeft w:val="0"/>
                      <w:marRight w:val="0"/>
                      <w:marTop w:val="0"/>
                      <w:marBottom w:val="0"/>
                      <w:divBdr>
                        <w:top w:val="none" w:sz="0" w:space="0" w:color="auto"/>
                        <w:left w:val="none" w:sz="0" w:space="0" w:color="auto"/>
                        <w:bottom w:val="none" w:sz="0" w:space="0" w:color="auto"/>
                        <w:right w:val="none" w:sz="0" w:space="0" w:color="auto"/>
                      </w:divBdr>
                      <w:divsChild>
                        <w:div w:id="294456198">
                          <w:marLeft w:val="0"/>
                          <w:marRight w:val="0"/>
                          <w:marTop w:val="0"/>
                          <w:marBottom w:val="0"/>
                          <w:divBdr>
                            <w:top w:val="none" w:sz="0" w:space="0" w:color="auto"/>
                            <w:left w:val="none" w:sz="0" w:space="0" w:color="auto"/>
                            <w:bottom w:val="none" w:sz="0" w:space="0" w:color="auto"/>
                            <w:right w:val="none" w:sz="0" w:space="0" w:color="auto"/>
                          </w:divBdr>
                          <w:divsChild>
                            <w:div w:id="1462764948">
                              <w:marLeft w:val="0"/>
                              <w:marRight w:val="0"/>
                              <w:marTop w:val="0"/>
                              <w:marBottom w:val="0"/>
                              <w:divBdr>
                                <w:top w:val="none" w:sz="0" w:space="0" w:color="auto"/>
                                <w:left w:val="none" w:sz="0" w:space="0" w:color="auto"/>
                                <w:bottom w:val="none" w:sz="0" w:space="0" w:color="auto"/>
                                <w:right w:val="none" w:sz="0" w:space="0" w:color="auto"/>
                              </w:divBdr>
                              <w:divsChild>
                                <w:div w:id="1951013149">
                                  <w:marLeft w:val="0"/>
                                  <w:marRight w:val="0"/>
                                  <w:marTop w:val="0"/>
                                  <w:marBottom w:val="0"/>
                                  <w:divBdr>
                                    <w:top w:val="none" w:sz="0" w:space="0" w:color="auto"/>
                                    <w:left w:val="none" w:sz="0" w:space="0" w:color="auto"/>
                                    <w:bottom w:val="none" w:sz="0" w:space="0" w:color="auto"/>
                                    <w:right w:val="none" w:sz="0" w:space="0" w:color="auto"/>
                                  </w:divBdr>
                                </w:div>
                                <w:div w:id="182281138">
                                  <w:marLeft w:val="0"/>
                                  <w:marRight w:val="0"/>
                                  <w:marTop w:val="0"/>
                                  <w:marBottom w:val="0"/>
                                  <w:divBdr>
                                    <w:top w:val="none" w:sz="0" w:space="0" w:color="auto"/>
                                    <w:left w:val="none" w:sz="0" w:space="0" w:color="auto"/>
                                    <w:bottom w:val="none" w:sz="0" w:space="0" w:color="auto"/>
                                    <w:right w:val="none" w:sz="0" w:space="0" w:color="auto"/>
                                  </w:divBdr>
                                </w:div>
                                <w:div w:id="1361976768">
                                  <w:marLeft w:val="0"/>
                                  <w:marRight w:val="0"/>
                                  <w:marTop w:val="0"/>
                                  <w:marBottom w:val="0"/>
                                  <w:divBdr>
                                    <w:top w:val="none" w:sz="0" w:space="0" w:color="auto"/>
                                    <w:left w:val="none" w:sz="0" w:space="0" w:color="auto"/>
                                    <w:bottom w:val="none" w:sz="0" w:space="0" w:color="auto"/>
                                    <w:right w:val="none" w:sz="0" w:space="0" w:color="auto"/>
                                  </w:divBdr>
                                </w:div>
                                <w:div w:id="1697149066">
                                  <w:marLeft w:val="0"/>
                                  <w:marRight w:val="0"/>
                                  <w:marTop w:val="0"/>
                                  <w:marBottom w:val="0"/>
                                  <w:divBdr>
                                    <w:top w:val="none" w:sz="0" w:space="0" w:color="auto"/>
                                    <w:left w:val="none" w:sz="0" w:space="0" w:color="auto"/>
                                    <w:bottom w:val="none" w:sz="0" w:space="0" w:color="auto"/>
                                    <w:right w:val="none" w:sz="0" w:space="0" w:color="auto"/>
                                  </w:divBdr>
                                </w:div>
                                <w:div w:id="2106148635">
                                  <w:marLeft w:val="0"/>
                                  <w:marRight w:val="0"/>
                                  <w:marTop w:val="0"/>
                                  <w:marBottom w:val="0"/>
                                  <w:divBdr>
                                    <w:top w:val="none" w:sz="0" w:space="0" w:color="auto"/>
                                    <w:left w:val="none" w:sz="0" w:space="0" w:color="auto"/>
                                    <w:bottom w:val="none" w:sz="0" w:space="0" w:color="auto"/>
                                    <w:right w:val="none" w:sz="0" w:space="0" w:color="auto"/>
                                  </w:divBdr>
                                </w:div>
                                <w:div w:id="1869682742">
                                  <w:marLeft w:val="0"/>
                                  <w:marRight w:val="0"/>
                                  <w:marTop w:val="0"/>
                                  <w:marBottom w:val="0"/>
                                  <w:divBdr>
                                    <w:top w:val="none" w:sz="0" w:space="0" w:color="auto"/>
                                    <w:left w:val="none" w:sz="0" w:space="0" w:color="auto"/>
                                    <w:bottom w:val="none" w:sz="0" w:space="0" w:color="auto"/>
                                    <w:right w:val="none" w:sz="0" w:space="0" w:color="auto"/>
                                  </w:divBdr>
                                </w:div>
                                <w:div w:id="1850439448">
                                  <w:marLeft w:val="0"/>
                                  <w:marRight w:val="0"/>
                                  <w:marTop w:val="0"/>
                                  <w:marBottom w:val="0"/>
                                  <w:divBdr>
                                    <w:top w:val="none" w:sz="0" w:space="0" w:color="auto"/>
                                    <w:left w:val="none" w:sz="0" w:space="0" w:color="auto"/>
                                    <w:bottom w:val="none" w:sz="0" w:space="0" w:color="auto"/>
                                    <w:right w:val="none" w:sz="0" w:space="0" w:color="auto"/>
                                  </w:divBdr>
                                </w:div>
                                <w:div w:id="67268215">
                                  <w:marLeft w:val="0"/>
                                  <w:marRight w:val="0"/>
                                  <w:marTop w:val="0"/>
                                  <w:marBottom w:val="0"/>
                                  <w:divBdr>
                                    <w:top w:val="none" w:sz="0" w:space="0" w:color="auto"/>
                                    <w:left w:val="none" w:sz="0" w:space="0" w:color="auto"/>
                                    <w:bottom w:val="none" w:sz="0" w:space="0" w:color="auto"/>
                                    <w:right w:val="none" w:sz="0" w:space="0" w:color="auto"/>
                                  </w:divBdr>
                                </w:div>
                                <w:div w:id="742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5466">
          <w:marLeft w:val="0"/>
          <w:marRight w:val="0"/>
          <w:marTop w:val="0"/>
          <w:marBottom w:val="0"/>
          <w:divBdr>
            <w:top w:val="none" w:sz="0" w:space="0" w:color="auto"/>
            <w:left w:val="none" w:sz="0" w:space="0" w:color="auto"/>
            <w:bottom w:val="none" w:sz="0" w:space="0" w:color="auto"/>
            <w:right w:val="none" w:sz="0" w:space="0" w:color="auto"/>
          </w:divBdr>
          <w:divsChild>
            <w:div w:id="10711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4864">
      <w:bodyDiv w:val="1"/>
      <w:marLeft w:val="0"/>
      <w:marRight w:val="0"/>
      <w:marTop w:val="0"/>
      <w:marBottom w:val="0"/>
      <w:divBdr>
        <w:top w:val="none" w:sz="0" w:space="0" w:color="auto"/>
        <w:left w:val="none" w:sz="0" w:space="0" w:color="auto"/>
        <w:bottom w:val="none" w:sz="0" w:space="0" w:color="auto"/>
        <w:right w:val="none" w:sz="0" w:space="0" w:color="auto"/>
      </w:divBdr>
      <w:divsChild>
        <w:div w:id="1716195484">
          <w:marLeft w:val="0"/>
          <w:marRight w:val="0"/>
          <w:marTop w:val="0"/>
          <w:marBottom w:val="0"/>
          <w:divBdr>
            <w:top w:val="none" w:sz="0" w:space="0" w:color="auto"/>
            <w:left w:val="none" w:sz="0" w:space="0" w:color="auto"/>
            <w:bottom w:val="none" w:sz="0" w:space="0" w:color="auto"/>
            <w:right w:val="none" w:sz="0" w:space="0" w:color="auto"/>
          </w:divBdr>
          <w:divsChild>
            <w:div w:id="1703361740">
              <w:marLeft w:val="0"/>
              <w:marRight w:val="0"/>
              <w:marTop w:val="0"/>
              <w:marBottom w:val="0"/>
              <w:divBdr>
                <w:top w:val="none" w:sz="0" w:space="0" w:color="auto"/>
                <w:left w:val="none" w:sz="0" w:space="0" w:color="auto"/>
                <w:bottom w:val="none" w:sz="0" w:space="0" w:color="auto"/>
                <w:right w:val="none" w:sz="0" w:space="0" w:color="auto"/>
              </w:divBdr>
              <w:divsChild>
                <w:div w:id="1806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02212">
      <w:bodyDiv w:val="1"/>
      <w:marLeft w:val="0"/>
      <w:marRight w:val="0"/>
      <w:marTop w:val="0"/>
      <w:marBottom w:val="0"/>
      <w:divBdr>
        <w:top w:val="none" w:sz="0" w:space="0" w:color="auto"/>
        <w:left w:val="none" w:sz="0" w:space="0" w:color="auto"/>
        <w:bottom w:val="none" w:sz="0" w:space="0" w:color="auto"/>
        <w:right w:val="none" w:sz="0" w:space="0" w:color="auto"/>
      </w:divBdr>
    </w:div>
    <w:div w:id="1479762337">
      <w:bodyDiv w:val="1"/>
      <w:marLeft w:val="0"/>
      <w:marRight w:val="0"/>
      <w:marTop w:val="0"/>
      <w:marBottom w:val="0"/>
      <w:divBdr>
        <w:top w:val="none" w:sz="0" w:space="0" w:color="auto"/>
        <w:left w:val="none" w:sz="0" w:space="0" w:color="auto"/>
        <w:bottom w:val="none" w:sz="0" w:space="0" w:color="auto"/>
        <w:right w:val="none" w:sz="0" w:space="0" w:color="auto"/>
      </w:divBdr>
    </w:div>
    <w:div w:id="1486320518">
      <w:bodyDiv w:val="1"/>
      <w:marLeft w:val="0"/>
      <w:marRight w:val="0"/>
      <w:marTop w:val="0"/>
      <w:marBottom w:val="0"/>
      <w:divBdr>
        <w:top w:val="none" w:sz="0" w:space="0" w:color="auto"/>
        <w:left w:val="none" w:sz="0" w:space="0" w:color="auto"/>
        <w:bottom w:val="none" w:sz="0" w:space="0" w:color="auto"/>
        <w:right w:val="none" w:sz="0" w:space="0" w:color="auto"/>
      </w:divBdr>
      <w:divsChild>
        <w:div w:id="76099473">
          <w:marLeft w:val="0"/>
          <w:marRight w:val="0"/>
          <w:marTop w:val="0"/>
          <w:marBottom w:val="0"/>
          <w:divBdr>
            <w:top w:val="none" w:sz="0" w:space="0" w:color="auto"/>
            <w:left w:val="none" w:sz="0" w:space="0" w:color="auto"/>
            <w:bottom w:val="none" w:sz="0" w:space="0" w:color="auto"/>
            <w:right w:val="none" w:sz="0" w:space="0" w:color="auto"/>
          </w:divBdr>
          <w:divsChild>
            <w:div w:id="1440032347">
              <w:marLeft w:val="0"/>
              <w:marRight w:val="0"/>
              <w:marTop w:val="0"/>
              <w:marBottom w:val="0"/>
              <w:divBdr>
                <w:top w:val="none" w:sz="0" w:space="0" w:color="auto"/>
                <w:left w:val="none" w:sz="0" w:space="0" w:color="auto"/>
                <w:bottom w:val="none" w:sz="0" w:space="0" w:color="auto"/>
                <w:right w:val="none" w:sz="0" w:space="0" w:color="auto"/>
              </w:divBdr>
              <w:divsChild>
                <w:div w:id="1617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0399">
      <w:bodyDiv w:val="1"/>
      <w:marLeft w:val="0"/>
      <w:marRight w:val="0"/>
      <w:marTop w:val="0"/>
      <w:marBottom w:val="0"/>
      <w:divBdr>
        <w:top w:val="none" w:sz="0" w:space="0" w:color="auto"/>
        <w:left w:val="none" w:sz="0" w:space="0" w:color="auto"/>
        <w:bottom w:val="none" w:sz="0" w:space="0" w:color="auto"/>
        <w:right w:val="none" w:sz="0" w:space="0" w:color="auto"/>
      </w:divBdr>
      <w:divsChild>
        <w:div w:id="1529295404">
          <w:marLeft w:val="0"/>
          <w:marRight w:val="0"/>
          <w:marTop w:val="0"/>
          <w:marBottom w:val="0"/>
          <w:divBdr>
            <w:top w:val="none" w:sz="0" w:space="0" w:color="auto"/>
            <w:left w:val="none" w:sz="0" w:space="0" w:color="auto"/>
            <w:bottom w:val="none" w:sz="0" w:space="0" w:color="auto"/>
            <w:right w:val="none" w:sz="0" w:space="0" w:color="auto"/>
          </w:divBdr>
          <w:divsChild>
            <w:div w:id="1801653194">
              <w:marLeft w:val="0"/>
              <w:marRight w:val="0"/>
              <w:marTop w:val="0"/>
              <w:marBottom w:val="0"/>
              <w:divBdr>
                <w:top w:val="none" w:sz="0" w:space="0" w:color="auto"/>
                <w:left w:val="none" w:sz="0" w:space="0" w:color="auto"/>
                <w:bottom w:val="none" w:sz="0" w:space="0" w:color="auto"/>
                <w:right w:val="none" w:sz="0" w:space="0" w:color="auto"/>
              </w:divBdr>
              <w:divsChild>
                <w:div w:id="1973556211">
                  <w:marLeft w:val="0"/>
                  <w:marRight w:val="0"/>
                  <w:marTop w:val="0"/>
                  <w:marBottom w:val="0"/>
                  <w:divBdr>
                    <w:top w:val="none" w:sz="0" w:space="0" w:color="auto"/>
                    <w:left w:val="none" w:sz="0" w:space="0" w:color="auto"/>
                    <w:bottom w:val="none" w:sz="0" w:space="0" w:color="auto"/>
                    <w:right w:val="none" w:sz="0" w:space="0" w:color="auto"/>
                  </w:divBdr>
                  <w:divsChild>
                    <w:div w:id="3957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4677">
      <w:marLeft w:val="0"/>
      <w:marRight w:val="0"/>
      <w:marTop w:val="0"/>
      <w:marBottom w:val="0"/>
      <w:divBdr>
        <w:top w:val="none" w:sz="0" w:space="0" w:color="auto"/>
        <w:left w:val="none" w:sz="0" w:space="0" w:color="auto"/>
        <w:bottom w:val="none" w:sz="0" w:space="0" w:color="auto"/>
        <w:right w:val="none" w:sz="0" w:space="0" w:color="auto"/>
      </w:divBdr>
    </w:div>
    <w:div w:id="1642879116">
      <w:bodyDiv w:val="1"/>
      <w:marLeft w:val="0"/>
      <w:marRight w:val="0"/>
      <w:marTop w:val="0"/>
      <w:marBottom w:val="0"/>
      <w:divBdr>
        <w:top w:val="none" w:sz="0" w:space="0" w:color="auto"/>
        <w:left w:val="none" w:sz="0" w:space="0" w:color="auto"/>
        <w:bottom w:val="none" w:sz="0" w:space="0" w:color="auto"/>
        <w:right w:val="none" w:sz="0" w:space="0" w:color="auto"/>
      </w:divBdr>
    </w:div>
    <w:div w:id="1672642500">
      <w:bodyDiv w:val="1"/>
      <w:marLeft w:val="0"/>
      <w:marRight w:val="0"/>
      <w:marTop w:val="0"/>
      <w:marBottom w:val="0"/>
      <w:divBdr>
        <w:top w:val="none" w:sz="0" w:space="0" w:color="auto"/>
        <w:left w:val="none" w:sz="0" w:space="0" w:color="auto"/>
        <w:bottom w:val="none" w:sz="0" w:space="0" w:color="auto"/>
        <w:right w:val="none" w:sz="0" w:space="0" w:color="auto"/>
      </w:divBdr>
    </w:div>
    <w:div w:id="1711302314">
      <w:bodyDiv w:val="1"/>
      <w:marLeft w:val="0"/>
      <w:marRight w:val="0"/>
      <w:marTop w:val="0"/>
      <w:marBottom w:val="0"/>
      <w:divBdr>
        <w:top w:val="none" w:sz="0" w:space="0" w:color="auto"/>
        <w:left w:val="none" w:sz="0" w:space="0" w:color="auto"/>
        <w:bottom w:val="none" w:sz="0" w:space="0" w:color="auto"/>
        <w:right w:val="none" w:sz="0" w:space="0" w:color="auto"/>
      </w:divBdr>
    </w:div>
    <w:div w:id="1742753290">
      <w:bodyDiv w:val="1"/>
      <w:marLeft w:val="0"/>
      <w:marRight w:val="0"/>
      <w:marTop w:val="0"/>
      <w:marBottom w:val="0"/>
      <w:divBdr>
        <w:top w:val="none" w:sz="0" w:space="0" w:color="auto"/>
        <w:left w:val="none" w:sz="0" w:space="0" w:color="auto"/>
        <w:bottom w:val="none" w:sz="0" w:space="0" w:color="auto"/>
        <w:right w:val="none" w:sz="0" w:space="0" w:color="auto"/>
      </w:divBdr>
    </w:div>
    <w:div w:id="1772626937">
      <w:bodyDiv w:val="1"/>
      <w:marLeft w:val="0"/>
      <w:marRight w:val="0"/>
      <w:marTop w:val="0"/>
      <w:marBottom w:val="0"/>
      <w:divBdr>
        <w:top w:val="none" w:sz="0" w:space="0" w:color="auto"/>
        <w:left w:val="none" w:sz="0" w:space="0" w:color="auto"/>
        <w:bottom w:val="none" w:sz="0" w:space="0" w:color="auto"/>
        <w:right w:val="none" w:sz="0" w:space="0" w:color="auto"/>
      </w:divBdr>
    </w:div>
    <w:div w:id="1812598108">
      <w:bodyDiv w:val="1"/>
      <w:marLeft w:val="0"/>
      <w:marRight w:val="0"/>
      <w:marTop w:val="0"/>
      <w:marBottom w:val="0"/>
      <w:divBdr>
        <w:top w:val="none" w:sz="0" w:space="0" w:color="auto"/>
        <w:left w:val="none" w:sz="0" w:space="0" w:color="auto"/>
        <w:bottom w:val="none" w:sz="0" w:space="0" w:color="auto"/>
        <w:right w:val="none" w:sz="0" w:space="0" w:color="auto"/>
      </w:divBdr>
    </w:div>
    <w:div w:id="1830442245">
      <w:bodyDiv w:val="1"/>
      <w:marLeft w:val="0"/>
      <w:marRight w:val="0"/>
      <w:marTop w:val="0"/>
      <w:marBottom w:val="0"/>
      <w:divBdr>
        <w:top w:val="none" w:sz="0" w:space="0" w:color="auto"/>
        <w:left w:val="none" w:sz="0" w:space="0" w:color="auto"/>
        <w:bottom w:val="none" w:sz="0" w:space="0" w:color="auto"/>
        <w:right w:val="none" w:sz="0" w:space="0" w:color="auto"/>
      </w:divBdr>
      <w:divsChild>
        <w:div w:id="2074113775">
          <w:marLeft w:val="0"/>
          <w:marRight w:val="0"/>
          <w:marTop w:val="0"/>
          <w:marBottom w:val="0"/>
          <w:divBdr>
            <w:top w:val="none" w:sz="0" w:space="0" w:color="auto"/>
            <w:left w:val="none" w:sz="0" w:space="0" w:color="auto"/>
            <w:bottom w:val="none" w:sz="0" w:space="0" w:color="auto"/>
            <w:right w:val="none" w:sz="0" w:space="0" w:color="auto"/>
          </w:divBdr>
        </w:div>
        <w:div w:id="1478375640">
          <w:marLeft w:val="0"/>
          <w:marRight w:val="0"/>
          <w:marTop w:val="0"/>
          <w:marBottom w:val="0"/>
          <w:divBdr>
            <w:top w:val="none" w:sz="0" w:space="0" w:color="auto"/>
            <w:left w:val="none" w:sz="0" w:space="0" w:color="auto"/>
            <w:bottom w:val="none" w:sz="0" w:space="0" w:color="auto"/>
            <w:right w:val="none" w:sz="0" w:space="0" w:color="auto"/>
          </w:divBdr>
        </w:div>
        <w:div w:id="1132359916">
          <w:marLeft w:val="0"/>
          <w:marRight w:val="0"/>
          <w:marTop w:val="0"/>
          <w:marBottom w:val="0"/>
          <w:divBdr>
            <w:top w:val="none" w:sz="0" w:space="0" w:color="auto"/>
            <w:left w:val="none" w:sz="0" w:space="0" w:color="auto"/>
            <w:bottom w:val="none" w:sz="0" w:space="0" w:color="auto"/>
            <w:right w:val="none" w:sz="0" w:space="0" w:color="auto"/>
          </w:divBdr>
        </w:div>
        <w:div w:id="830877146">
          <w:marLeft w:val="0"/>
          <w:marRight w:val="0"/>
          <w:marTop w:val="0"/>
          <w:marBottom w:val="0"/>
          <w:divBdr>
            <w:top w:val="none" w:sz="0" w:space="0" w:color="auto"/>
            <w:left w:val="none" w:sz="0" w:space="0" w:color="auto"/>
            <w:bottom w:val="none" w:sz="0" w:space="0" w:color="auto"/>
            <w:right w:val="none" w:sz="0" w:space="0" w:color="auto"/>
          </w:divBdr>
        </w:div>
        <w:div w:id="508955428">
          <w:marLeft w:val="0"/>
          <w:marRight w:val="0"/>
          <w:marTop w:val="0"/>
          <w:marBottom w:val="0"/>
          <w:divBdr>
            <w:top w:val="none" w:sz="0" w:space="0" w:color="auto"/>
            <w:left w:val="none" w:sz="0" w:space="0" w:color="auto"/>
            <w:bottom w:val="none" w:sz="0" w:space="0" w:color="auto"/>
            <w:right w:val="none" w:sz="0" w:space="0" w:color="auto"/>
          </w:divBdr>
        </w:div>
        <w:div w:id="1744791562">
          <w:marLeft w:val="0"/>
          <w:marRight w:val="0"/>
          <w:marTop w:val="0"/>
          <w:marBottom w:val="0"/>
          <w:divBdr>
            <w:top w:val="none" w:sz="0" w:space="0" w:color="auto"/>
            <w:left w:val="none" w:sz="0" w:space="0" w:color="auto"/>
            <w:bottom w:val="none" w:sz="0" w:space="0" w:color="auto"/>
            <w:right w:val="none" w:sz="0" w:space="0" w:color="auto"/>
          </w:divBdr>
        </w:div>
        <w:div w:id="1740326668">
          <w:marLeft w:val="0"/>
          <w:marRight w:val="0"/>
          <w:marTop w:val="0"/>
          <w:marBottom w:val="0"/>
          <w:divBdr>
            <w:top w:val="none" w:sz="0" w:space="0" w:color="auto"/>
            <w:left w:val="none" w:sz="0" w:space="0" w:color="auto"/>
            <w:bottom w:val="none" w:sz="0" w:space="0" w:color="auto"/>
            <w:right w:val="none" w:sz="0" w:space="0" w:color="auto"/>
          </w:divBdr>
        </w:div>
        <w:div w:id="745763516">
          <w:marLeft w:val="0"/>
          <w:marRight w:val="0"/>
          <w:marTop w:val="0"/>
          <w:marBottom w:val="0"/>
          <w:divBdr>
            <w:top w:val="none" w:sz="0" w:space="0" w:color="auto"/>
            <w:left w:val="none" w:sz="0" w:space="0" w:color="auto"/>
            <w:bottom w:val="none" w:sz="0" w:space="0" w:color="auto"/>
            <w:right w:val="none" w:sz="0" w:space="0" w:color="auto"/>
          </w:divBdr>
        </w:div>
        <w:div w:id="1259830607">
          <w:marLeft w:val="0"/>
          <w:marRight w:val="0"/>
          <w:marTop w:val="0"/>
          <w:marBottom w:val="0"/>
          <w:divBdr>
            <w:top w:val="none" w:sz="0" w:space="0" w:color="auto"/>
            <w:left w:val="none" w:sz="0" w:space="0" w:color="auto"/>
            <w:bottom w:val="none" w:sz="0" w:space="0" w:color="auto"/>
            <w:right w:val="none" w:sz="0" w:space="0" w:color="auto"/>
          </w:divBdr>
        </w:div>
      </w:divsChild>
    </w:div>
    <w:div w:id="1863132545">
      <w:bodyDiv w:val="1"/>
      <w:marLeft w:val="0"/>
      <w:marRight w:val="0"/>
      <w:marTop w:val="0"/>
      <w:marBottom w:val="0"/>
      <w:divBdr>
        <w:top w:val="none" w:sz="0" w:space="0" w:color="auto"/>
        <w:left w:val="none" w:sz="0" w:space="0" w:color="auto"/>
        <w:bottom w:val="none" w:sz="0" w:space="0" w:color="auto"/>
        <w:right w:val="none" w:sz="0" w:space="0" w:color="auto"/>
      </w:divBdr>
      <w:divsChild>
        <w:div w:id="1137986681">
          <w:marLeft w:val="0"/>
          <w:marRight w:val="0"/>
          <w:marTop w:val="0"/>
          <w:marBottom w:val="0"/>
          <w:divBdr>
            <w:top w:val="none" w:sz="0" w:space="0" w:color="auto"/>
            <w:left w:val="none" w:sz="0" w:space="0" w:color="auto"/>
            <w:bottom w:val="none" w:sz="0" w:space="0" w:color="auto"/>
            <w:right w:val="none" w:sz="0" w:space="0" w:color="auto"/>
          </w:divBdr>
          <w:divsChild>
            <w:div w:id="81536898">
              <w:marLeft w:val="0"/>
              <w:marRight w:val="0"/>
              <w:marTop w:val="0"/>
              <w:marBottom w:val="0"/>
              <w:divBdr>
                <w:top w:val="none" w:sz="0" w:space="0" w:color="auto"/>
                <w:left w:val="none" w:sz="0" w:space="0" w:color="auto"/>
                <w:bottom w:val="none" w:sz="0" w:space="0" w:color="auto"/>
                <w:right w:val="none" w:sz="0" w:space="0" w:color="auto"/>
              </w:divBdr>
              <w:divsChild>
                <w:div w:id="1974211315">
                  <w:marLeft w:val="0"/>
                  <w:marRight w:val="0"/>
                  <w:marTop w:val="0"/>
                  <w:marBottom w:val="0"/>
                  <w:divBdr>
                    <w:top w:val="none" w:sz="0" w:space="0" w:color="auto"/>
                    <w:left w:val="none" w:sz="0" w:space="0" w:color="auto"/>
                    <w:bottom w:val="none" w:sz="0" w:space="0" w:color="auto"/>
                    <w:right w:val="none" w:sz="0" w:space="0" w:color="auto"/>
                  </w:divBdr>
                  <w:divsChild>
                    <w:div w:id="3164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71980">
      <w:bodyDiv w:val="1"/>
      <w:marLeft w:val="0"/>
      <w:marRight w:val="0"/>
      <w:marTop w:val="0"/>
      <w:marBottom w:val="0"/>
      <w:divBdr>
        <w:top w:val="none" w:sz="0" w:space="0" w:color="auto"/>
        <w:left w:val="none" w:sz="0" w:space="0" w:color="auto"/>
        <w:bottom w:val="none" w:sz="0" w:space="0" w:color="auto"/>
        <w:right w:val="none" w:sz="0" w:space="0" w:color="auto"/>
      </w:divBdr>
    </w:div>
    <w:div w:id="2012680955">
      <w:bodyDiv w:val="1"/>
      <w:marLeft w:val="0"/>
      <w:marRight w:val="0"/>
      <w:marTop w:val="0"/>
      <w:marBottom w:val="0"/>
      <w:divBdr>
        <w:top w:val="none" w:sz="0" w:space="0" w:color="auto"/>
        <w:left w:val="none" w:sz="0" w:space="0" w:color="auto"/>
        <w:bottom w:val="none" w:sz="0" w:space="0" w:color="auto"/>
        <w:right w:val="none" w:sz="0" w:space="0" w:color="auto"/>
      </w:divBdr>
    </w:div>
    <w:div w:id="2018579561">
      <w:bodyDiv w:val="1"/>
      <w:marLeft w:val="0"/>
      <w:marRight w:val="0"/>
      <w:marTop w:val="0"/>
      <w:marBottom w:val="0"/>
      <w:divBdr>
        <w:top w:val="none" w:sz="0" w:space="0" w:color="auto"/>
        <w:left w:val="none" w:sz="0" w:space="0" w:color="auto"/>
        <w:bottom w:val="none" w:sz="0" w:space="0" w:color="auto"/>
        <w:right w:val="none" w:sz="0" w:space="0" w:color="auto"/>
      </w:divBdr>
    </w:div>
    <w:div w:id="2072389497">
      <w:bodyDiv w:val="1"/>
      <w:marLeft w:val="0"/>
      <w:marRight w:val="0"/>
      <w:marTop w:val="0"/>
      <w:marBottom w:val="0"/>
      <w:divBdr>
        <w:top w:val="none" w:sz="0" w:space="0" w:color="auto"/>
        <w:left w:val="none" w:sz="0" w:space="0" w:color="auto"/>
        <w:bottom w:val="none" w:sz="0" w:space="0" w:color="auto"/>
        <w:right w:val="none" w:sz="0" w:space="0" w:color="auto"/>
      </w:divBdr>
      <w:divsChild>
        <w:div w:id="1743941876">
          <w:marLeft w:val="0"/>
          <w:marRight w:val="0"/>
          <w:marTop w:val="0"/>
          <w:marBottom w:val="0"/>
          <w:divBdr>
            <w:top w:val="none" w:sz="0" w:space="0" w:color="auto"/>
            <w:left w:val="none" w:sz="0" w:space="0" w:color="auto"/>
            <w:bottom w:val="none" w:sz="0" w:space="0" w:color="auto"/>
            <w:right w:val="none" w:sz="0" w:space="0" w:color="auto"/>
          </w:divBdr>
          <w:divsChild>
            <w:div w:id="183567409">
              <w:marLeft w:val="0"/>
              <w:marRight w:val="0"/>
              <w:marTop w:val="0"/>
              <w:marBottom w:val="0"/>
              <w:divBdr>
                <w:top w:val="none" w:sz="0" w:space="0" w:color="auto"/>
                <w:left w:val="none" w:sz="0" w:space="0" w:color="auto"/>
                <w:bottom w:val="none" w:sz="0" w:space="0" w:color="auto"/>
                <w:right w:val="none" w:sz="0" w:space="0" w:color="auto"/>
              </w:divBdr>
              <w:divsChild>
                <w:div w:id="15079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celaria@slaskie.pl" TargetMode="External"/><Relationship Id="rId13" Type="http://schemas.openxmlformats.org/officeDocument/2006/relationships/hyperlink" Target="mailto:miasto@um.jastrzebie.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odo.gov.pl/pl/p/kontak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slaskie.pl/urzad_marszalkowski/ksiazka-teleadresowa.html?address_book_level=278"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daneosobowe@slaskie.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ip.slaskie.pl/" TargetMode="External"/><Relationship Id="rId14" Type="http://schemas.openxmlformats.org/officeDocument/2006/relationships/hyperlink" Target="mailto:iod@um.jastrzebie.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Zielonożółty">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4BE60F-3C52-42AE-BCED-5EB934E40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15655</Words>
  <Characters>93936</Characters>
  <Application>Microsoft Office Word</Application>
  <DocSecurity>0</DocSecurity>
  <Lines>782</Lines>
  <Paragraphs>218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lpstr>
    </vt:vector>
  </TitlesOfParts>
  <Company>Hewlett-Packard</Company>
  <LinksUpToDate>false</LinksUpToDate>
  <CharactersWithSpaces>109373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jzawadzki</dc:creator>
  <cp:lastModifiedBy>Stowarzyszenie EBI</cp:lastModifiedBy>
  <cp:revision>8</cp:revision>
  <cp:lastPrinted>2025-11-19T08:00:00Z</cp:lastPrinted>
  <dcterms:created xsi:type="dcterms:W3CDTF">2025-09-17T10:49:00Z</dcterms:created>
  <dcterms:modified xsi:type="dcterms:W3CDTF">2025-11-19T08:00:00Z</dcterms:modified>
</cp:coreProperties>
</file>