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33" w:rsidRDefault="00DD2333" w:rsidP="00DD2333">
      <w:pPr>
        <w:pStyle w:val="Nagwek2"/>
      </w:pPr>
      <w:r>
        <w:t>Wymagania edukacyjne</w:t>
      </w:r>
    </w:p>
    <w:p w:rsidR="00DD2333" w:rsidRDefault="00DD2333" w:rsidP="00DD2333">
      <w:pPr>
        <w:pStyle w:val="Tekstpodstawowy2"/>
        <w:jc w:val="both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DD2333" w:rsidRDefault="00DD2333" w:rsidP="00DD2333">
      <w:pPr>
        <w:pStyle w:val="Tekstpodstawowy2"/>
        <w:jc w:val="both"/>
      </w:pPr>
      <w: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DD2333" w:rsidRDefault="00DD2333" w:rsidP="00DD2333">
      <w:pPr>
        <w:rPr>
          <w:rFonts w:ascii="Arial" w:hAnsi="Arial" w:cs="Arial"/>
          <w:sz w:val="20"/>
        </w:rPr>
      </w:pPr>
    </w:p>
    <w:p w:rsidR="00DD2333" w:rsidRDefault="00DD2333" w:rsidP="00DD2333">
      <w:pPr>
        <w:rPr>
          <w:rFonts w:ascii="Arial" w:hAnsi="Arial" w:cs="Arial"/>
          <w:sz w:val="20"/>
        </w:rPr>
      </w:pPr>
    </w:p>
    <w:p w:rsidR="00DD2333" w:rsidRDefault="00DD2333" w:rsidP="00DD2333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2700" r="508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Se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fTCd3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"/>
            </w:pict>
          </mc:Fallback>
        </mc:AlternateContent>
      </w:r>
      <w:r>
        <w:t xml:space="preserve">Stopnie szkolne </w:t>
      </w:r>
    </w:p>
    <w:p w:rsidR="00DD2333" w:rsidRDefault="00DD2333" w:rsidP="00DD2333">
      <w:pPr>
        <w:pStyle w:val="Tekstpodstawowy2"/>
        <w:spacing w:before="0"/>
        <w:jc w:val="both"/>
      </w:pPr>
    </w:p>
    <w:p w:rsidR="00DD2333" w:rsidRDefault="00DD2333" w:rsidP="00DD233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DD2333" w:rsidRDefault="00DD2333" w:rsidP="00DD2333">
      <w:pPr>
        <w:pStyle w:val="Tekstpodstawowy3"/>
      </w:pPr>
    </w:p>
    <w:p w:rsidR="00DD2333" w:rsidRDefault="00DD2333" w:rsidP="00DD233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</w:t>
      </w:r>
      <w:r>
        <w:rPr>
          <w:rFonts w:ascii="Arial" w:hAnsi="Arial" w:cs="Arial"/>
          <w:sz w:val="20"/>
        </w:rPr>
        <w:t xml:space="preserve">ęszcza do galerii, muzeów itp.), </w:t>
      </w:r>
      <w:r>
        <w:rPr>
          <w:rFonts w:ascii="Arial" w:hAnsi="Arial" w:cs="Arial"/>
          <w:sz w:val="20"/>
        </w:rPr>
        <w:t xml:space="preserve">aktywnie uczestniczy w zajęciach pozalekcyjnych, </w:t>
      </w:r>
      <w:r>
        <w:rPr>
          <w:rFonts w:ascii="Arial" w:hAnsi="Arial" w:cs="Arial"/>
          <w:sz w:val="20"/>
        </w:rPr>
        <w:t>osiąga</w:t>
      </w:r>
      <w:r>
        <w:rPr>
          <w:rFonts w:ascii="Arial" w:hAnsi="Arial" w:cs="Arial"/>
          <w:sz w:val="20"/>
        </w:rPr>
        <w:t xml:space="preserve"> sukcesy w konkursach plastycznych, wykaz</w:t>
      </w:r>
      <w:r>
        <w:rPr>
          <w:rFonts w:ascii="Arial" w:hAnsi="Arial" w:cs="Arial"/>
          <w:sz w:val="20"/>
        </w:rPr>
        <w:t>uje</w:t>
      </w:r>
      <w:bookmarkStart w:id="0" w:name="_GoBack"/>
      <w:bookmarkEnd w:id="0"/>
      <w:r>
        <w:rPr>
          <w:rFonts w:ascii="Arial" w:hAnsi="Arial" w:cs="Arial"/>
          <w:sz w:val="20"/>
        </w:rPr>
        <w:t xml:space="preserve"> zaangażowanie i twórczą inicjatywę we wszelkich działaniach plastycznych na terenie szkoły oraz poza nią.</w:t>
      </w: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Default="00DD2333" w:rsidP="00DD2333">
      <w:pPr>
        <w:jc w:val="both"/>
        <w:rPr>
          <w:rFonts w:ascii="Arial" w:hAnsi="Arial" w:cs="Arial"/>
          <w:sz w:val="20"/>
        </w:rPr>
      </w:pPr>
    </w:p>
    <w:p w:rsidR="00DD2333" w:rsidRPr="00AA1BBC" w:rsidRDefault="00DD2333" w:rsidP="00DD2333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DD2333" w:rsidRDefault="00DD2333" w:rsidP="00DD2333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DD2333" w:rsidTr="00F111A6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DD2333" w:rsidRDefault="00DD2333" w:rsidP="00F111A6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DD2333" w:rsidRDefault="00DD2333" w:rsidP="00F111A6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DD2333" w:rsidRDefault="00DD2333" w:rsidP="00F111A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r w:rsidRPr="00526566">
              <w:rPr>
                <w:rFonts w:ascii="Arial" w:hAnsi="Arial" w:cs="Arial"/>
                <w:sz w:val="18"/>
              </w:rPr>
              <w:t>asamblaż</w:t>
            </w:r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przekazu należące do nowych mediów,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DD2333" w:rsidTr="00F111A6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DD2333" w:rsidRDefault="00DD2333" w:rsidP="00F111A6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DD2333" w:rsidRDefault="00DD2333" w:rsidP="00F111A6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DD2333" w:rsidRDefault="00DD2333" w:rsidP="00F111A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tłumaczy znaczenie omówionych na lekcji terminów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DD2333" w:rsidRPr="000B2BB7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DD2333" w:rsidRPr="000B2BB7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D2333" w:rsidRPr="000B2BB7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DD2333" w:rsidRPr="008D5A22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DD2333" w:rsidTr="00F111A6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DD2333" w:rsidRDefault="00DD2333" w:rsidP="00F111A6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DD2333" w:rsidRDefault="00DD2333" w:rsidP="00F111A6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DD2333" w:rsidRDefault="00DD2333" w:rsidP="00F111A6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DD2333" w:rsidRPr="008D5A22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wyjaśnia, czym są pieta i świątek, oraz określa ich cechy na podstawie </w:t>
            </w:r>
            <w:r>
              <w:rPr>
                <w:rFonts w:ascii="Arial" w:hAnsi="Arial" w:cs="Arial"/>
                <w:sz w:val="18"/>
              </w:rPr>
              <w:lastRenderedPageBreak/>
              <w:t>fotografii,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DD2333" w:rsidRPr="0041237F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DD2333" w:rsidRPr="0041237F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DD2333" w:rsidRPr="0041237F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DD2333" w:rsidRPr="004A1D6A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DD2333" w:rsidTr="00F111A6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DD2333" w:rsidRDefault="00DD2333" w:rsidP="00F111A6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DD2333" w:rsidRDefault="00DD2333" w:rsidP="00F111A6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DD2333" w:rsidRDefault="00DD2333" w:rsidP="00F111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(internet, lokalna prasa, dostępne książki) informacje na temat artystów tworzących w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placówki kultury znajdujące się w rodzinnej miejscowości lub </w:t>
            </w:r>
            <w:r>
              <w:rPr>
                <w:rFonts w:ascii="Arial" w:hAnsi="Arial" w:cs="Arial"/>
                <w:sz w:val="18"/>
              </w:rPr>
              <w:lastRenderedPageBreak/>
              <w:t>najbliższej okolicy oraz wyjaśnia, czym się one zajmują,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sie rozległą wiedzą na temat polskich zabytków,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DD2333" w:rsidRPr="00DF3B7E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color w:val="999999"/>
        </w:rPr>
      </w:pPr>
    </w:p>
    <w:p w:rsidR="00DD2333" w:rsidRDefault="00DD2333" w:rsidP="00DD2333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DD2333" w:rsidTr="00F111A6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DD2333" w:rsidRDefault="00DD2333" w:rsidP="00F111A6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DD2333" w:rsidRDefault="00DD2333" w:rsidP="00F111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DD2333" w:rsidRPr="00F111A6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A52762"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DD2333" w:rsidRDefault="00DD2333" w:rsidP="00DD233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DD2333" w:rsidRDefault="00DD2333" w:rsidP="00DD2333">
      <w:pPr>
        <w:rPr>
          <w:rFonts w:ascii="Arial" w:hAnsi="Arial" w:cs="Arial"/>
          <w:color w:val="999999"/>
          <w:sz w:val="20"/>
        </w:rPr>
      </w:pPr>
    </w:p>
    <w:p w:rsidR="00B3220D" w:rsidRDefault="00B3220D"/>
    <w:sectPr w:rsidR="00B3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3"/>
    <w:rsid w:val="00B3220D"/>
    <w:rsid w:val="00D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333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DD23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333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33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233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2333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2333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2333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2333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333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DD23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333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33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D233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3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D2333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2333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2333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2333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2428</Words>
  <Characters>14570</Characters>
  <Application>Microsoft Office Word</Application>
  <DocSecurity>0</DocSecurity>
  <Lines>121</Lines>
  <Paragraphs>33</Paragraphs>
  <ScaleCrop>false</ScaleCrop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2018-09-23T20:30:00Z</dcterms:created>
  <dcterms:modified xsi:type="dcterms:W3CDTF">2018-09-23T20:32:00Z</dcterms:modified>
</cp:coreProperties>
</file>